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C99C6" w14:textId="77777777" w:rsidR="008804E6" w:rsidRDefault="008804E6" w:rsidP="008804E6">
      <w:bookmarkStart w:id="0" w:name="_Toc522623217"/>
      <w:r w:rsidRPr="001E7894">
        <w:rPr>
          <w:noProof/>
        </w:rPr>
        <w:drawing>
          <wp:anchor distT="0" distB="0" distL="114300" distR="114300" simplePos="0" relativeHeight="251659264" behindDoc="1" locked="0" layoutInCell="1" allowOverlap="1" wp14:anchorId="4953E6A1" wp14:editId="32C37BD1">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3C3F467" w14:textId="77777777" w:rsidR="008804E6" w:rsidRPr="008804E6" w:rsidRDefault="008804E6" w:rsidP="008804E6">
      <w:pPr>
        <w:pStyle w:val="Heading9"/>
        <w:bidi/>
        <w:rPr>
          <w:rFonts w:cs="Calibri"/>
          <w:i/>
          <w:iCs w:val="0"/>
          <w:sz w:val="52"/>
          <w:szCs w:val="52"/>
          <w:rtl/>
        </w:rPr>
      </w:pPr>
      <w:r w:rsidRPr="008804E6">
        <w:rPr>
          <w:rFonts w:cs="Calibri"/>
          <w:i/>
          <w:iCs w:val="0"/>
          <w:sz w:val="52"/>
          <w:szCs w:val="52"/>
          <w:rtl/>
        </w:rPr>
        <w:t>المعايير الدنيا لحماية الطفل في العمل الإنساني - حزمة التعلّم</w:t>
      </w:r>
    </w:p>
    <w:p w14:paraId="37B83A88" w14:textId="32783E1B" w:rsidR="008804E6" w:rsidRPr="008804E6" w:rsidRDefault="008804E6" w:rsidP="008804E6">
      <w:pPr>
        <w:pStyle w:val="Heading9"/>
        <w:bidi/>
        <w:rPr>
          <w:rFonts w:cs="Calibri"/>
          <w:i/>
          <w:iCs w:val="0"/>
          <w:sz w:val="52"/>
          <w:szCs w:val="52"/>
          <w:rtl/>
        </w:rPr>
      </w:pPr>
      <w:r w:rsidRPr="008804E6">
        <w:rPr>
          <w:rFonts w:cs="Calibri"/>
          <w:i/>
          <w:iCs w:val="0"/>
          <w:sz w:val="52"/>
          <w:szCs w:val="52"/>
          <w:rtl/>
        </w:rPr>
        <w:t>عنوان الجلسة:</w:t>
      </w:r>
      <w:r w:rsidRPr="008804E6">
        <w:rPr>
          <w:rFonts w:cs="Calibri"/>
          <w:i/>
          <w:iCs w:val="0"/>
          <w:sz w:val="52"/>
          <w:szCs w:val="52"/>
        </w:rPr>
        <w:t xml:space="preserve"> </w:t>
      </w:r>
      <w:r w:rsidRPr="008804E6">
        <w:rPr>
          <w:rFonts w:cs="Calibri"/>
          <w:i/>
          <w:iCs w:val="0"/>
          <w:sz w:val="52"/>
          <w:szCs w:val="52"/>
          <w:rtl/>
        </w:rPr>
        <w:t>برامج حماية الطفل في العمل الإنساني ومبادئها التوجيهية</w:t>
      </w:r>
    </w:p>
    <w:p w14:paraId="721EC500" w14:textId="77777777" w:rsidR="008804E6" w:rsidRPr="008804E6" w:rsidRDefault="008804E6" w:rsidP="008804E6">
      <w:pPr>
        <w:pStyle w:val="AllianceHeading1"/>
        <w:numPr>
          <w:ilvl w:val="0"/>
          <w:numId w:val="0"/>
        </w:numPr>
        <w:ind w:left="360" w:hanging="360"/>
        <w:rPr>
          <w:sz w:val="13"/>
          <w:szCs w:val="13"/>
        </w:rPr>
      </w:pPr>
      <w:bookmarkStart w:id="1" w:name="_Toc522623219"/>
      <w:bookmarkEnd w:id="0"/>
    </w:p>
    <w:p w14:paraId="31AA41B5" w14:textId="45A550EF" w:rsidR="008804E6" w:rsidRPr="002F06D2" w:rsidRDefault="008804E6" w:rsidP="008804E6">
      <w:pPr>
        <w:pStyle w:val="AllianceHeading1"/>
      </w:pPr>
      <w:r w:rsidRPr="002F06D2">
        <w:rPr>
          <w:rtl/>
        </w:rPr>
        <w:t>الأهداف</w:t>
      </w:r>
    </w:p>
    <w:bookmarkEnd w:id="1"/>
    <w:p w14:paraId="397DA239" w14:textId="77777777" w:rsidR="008804E6" w:rsidRPr="00334D45" w:rsidRDefault="008804E6" w:rsidP="008804E6">
      <w:pPr>
        <w:pStyle w:val="AllianceBlueHeading1"/>
        <w:rPr>
          <w:rtl/>
        </w:rPr>
      </w:pPr>
      <w:r w:rsidRPr="00334D45">
        <w:rPr>
          <w:rtl/>
        </w:rPr>
        <w:t>بحلول نهاية الجلسة، سيكون المشاركون قادرين على:</w:t>
      </w:r>
    </w:p>
    <w:p w14:paraId="70C49A81" w14:textId="77777777" w:rsidR="008804E6" w:rsidRPr="008804E6" w:rsidRDefault="008804E6" w:rsidP="008804E6">
      <w:pPr>
        <w:pStyle w:val="AllianceBulletNew"/>
        <w:jc w:val="both"/>
        <w:rPr>
          <w:rtl/>
        </w:rPr>
      </w:pPr>
      <w:r w:rsidRPr="00334D45">
        <w:rPr>
          <w:rtl/>
        </w:rPr>
        <w:t>شرح أهمية حقوق الطفل في برامج حماية الطفل في العمل الإنساني</w:t>
      </w:r>
    </w:p>
    <w:p w14:paraId="41683502" w14:textId="77777777" w:rsidR="008804E6" w:rsidRPr="008804E6" w:rsidRDefault="008804E6" w:rsidP="008804E6">
      <w:pPr>
        <w:pStyle w:val="AllianceBulletNew"/>
        <w:jc w:val="both"/>
        <w:rPr>
          <w:rtl/>
        </w:rPr>
      </w:pPr>
      <w:r w:rsidRPr="00334D45">
        <w:rPr>
          <w:rtl/>
        </w:rPr>
        <w:t>شرح الغرض من برامج حماية الطفل في العمل الإنساني وصلتها باتفاقية الأمم المتحدة لحقوق الطفل</w:t>
      </w:r>
    </w:p>
    <w:p w14:paraId="55C66804" w14:textId="77777777" w:rsidR="008804E6" w:rsidRPr="008804E6" w:rsidRDefault="008804E6" w:rsidP="008804E6">
      <w:pPr>
        <w:pStyle w:val="AllianceBulletNew"/>
        <w:jc w:val="both"/>
        <w:rPr>
          <w:rtl/>
        </w:rPr>
      </w:pPr>
      <w:r w:rsidRPr="00334D45">
        <w:rPr>
          <w:rtl/>
        </w:rPr>
        <w:t>تقديم أمثلة عن كيفية تطبيق المبادئ التوجيهية على برامج حماية الطفل</w:t>
      </w:r>
    </w:p>
    <w:p w14:paraId="65C5E85A" w14:textId="77777777" w:rsidR="008804E6" w:rsidRPr="008804E6" w:rsidRDefault="008804E6" w:rsidP="008804E6">
      <w:pPr>
        <w:pStyle w:val="AllianceHeading1"/>
        <w:rPr>
          <w:rtl/>
        </w:rPr>
      </w:pPr>
      <w:r w:rsidRPr="008804E6">
        <w:rPr>
          <w:rtl/>
        </w:rPr>
        <w:t>نقاط التعلّم الرئيسية</w:t>
      </w:r>
    </w:p>
    <w:p w14:paraId="2EBD32A6" w14:textId="77777777" w:rsidR="008804E6" w:rsidRPr="008D5227" w:rsidRDefault="008804E6" w:rsidP="0042188C">
      <w:pPr>
        <w:pStyle w:val="AllianceBulletNew"/>
        <w:numPr>
          <w:ilvl w:val="0"/>
          <w:numId w:val="0"/>
        </w:numPr>
        <w:spacing w:line="300" w:lineRule="auto"/>
        <w:ind w:left="426" w:hanging="425"/>
        <w:jc w:val="both"/>
        <w:rPr>
          <w:i/>
          <w:iCs/>
          <w:rtl/>
        </w:rPr>
      </w:pPr>
      <w:r w:rsidRPr="008D5227">
        <w:rPr>
          <w:i/>
          <w:iCs/>
          <w:rtl/>
        </w:rPr>
        <w:t>لمعرفة المزيد عن محتوى نقاط التعلم الرئيسية المدرجة أدناه، يرجى الاطلاع على قسم " مراجع إضافية" في نهاية الجلسة.</w:t>
      </w:r>
      <w:r w:rsidRPr="008D5227">
        <w:rPr>
          <w:i/>
          <w:iCs/>
        </w:rPr>
        <w:t xml:space="preserve"> </w:t>
      </w:r>
    </w:p>
    <w:p w14:paraId="3F4697B6"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المعايير</w:t>
      </w:r>
      <w:r w:rsidRPr="008804E6">
        <w:rPr>
          <w:rFonts w:asciiTheme="minorHAnsi" w:hAnsiTheme="minorHAnsi" w:cstheme="minorHAnsi"/>
          <w:sz w:val="26"/>
          <w:szCs w:val="26"/>
          <w:rtl/>
        </w:rPr>
        <w:t xml:space="preserve"> - تعد حماية الطفل في الأوضاع الإنسانية قطاعًا مهنيًا يتم توجيهه بعددٍ من الاتفاقيات والالتزامات والأطر القانونية والسياسية والإرشادات الدولية والإقليمية والوطنية والتنظيمية، ومن المهم أن نذكر:</w:t>
      </w:r>
    </w:p>
    <w:p w14:paraId="1236E681" w14:textId="77777777" w:rsidR="008804E6" w:rsidRPr="008804E6" w:rsidRDefault="008804E6" w:rsidP="0042188C">
      <w:pPr>
        <w:pStyle w:val="AllianceBulletNew"/>
        <w:numPr>
          <w:ilvl w:val="1"/>
          <w:numId w:val="47"/>
        </w:numPr>
        <w:spacing w:after="240" w:line="240" w:lineRule="auto"/>
        <w:ind w:hanging="357"/>
        <w:jc w:val="both"/>
        <w:rPr>
          <w:rtl/>
        </w:rPr>
      </w:pPr>
      <w:r w:rsidRPr="008804E6">
        <w:rPr>
          <w:rtl/>
        </w:rPr>
        <w:lastRenderedPageBreak/>
        <w:t>اتفاقية الأمم المتحدة لحقوق الطفل لعام 1989، وهي أكثر المعاهدات التي تم المصادقة عليها عالميًا من بين جميع المعاهدات الدولية لحقوق الإنسان.</w:t>
      </w:r>
      <w:r w:rsidRPr="008804E6">
        <w:t xml:space="preserve"> </w:t>
      </w:r>
      <w:r w:rsidRPr="008804E6">
        <w:rPr>
          <w:rtl/>
        </w:rPr>
        <w:t>حيث توفر إطارًا شاملًا لجميع الدول لتطوير الآليات التي تسمح بتقديم الخدمات المطلوبة للتنمية الشاملة للأطفال، وتؤكد اتفاقية حقوق الطفل على الحق الأساسي للأطفال في الحماية من سوء المعاملة والاستغلال، بما في ذلك العمل الضار (المادة 32).</w:t>
      </w:r>
    </w:p>
    <w:p w14:paraId="5F359DFB" w14:textId="77777777" w:rsidR="008804E6" w:rsidRPr="008804E6" w:rsidRDefault="008804E6" w:rsidP="0042188C">
      <w:pPr>
        <w:pStyle w:val="AllianceBulletNew"/>
        <w:numPr>
          <w:ilvl w:val="1"/>
          <w:numId w:val="47"/>
        </w:numPr>
        <w:spacing w:after="240" w:line="240" w:lineRule="auto"/>
        <w:ind w:hanging="357"/>
        <w:jc w:val="both"/>
        <w:rPr>
          <w:rtl/>
        </w:rPr>
      </w:pPr>
      <w:r w:rsidRPr="008804E6">
        <w:rPr>
          <w:rtl/>
        </w:rPr>
        <w:t>المعايير الدنيا لحماية الطفل في العمل الإنساني: في عام 2010، اتفق أعضاء مجموعة العمل العالمية لحماية الطفل على الحاجة إلى معايير لحماية الطفل في الأوضاع الإنسانية.</w:t>
      </w:r>
      <w:r w:rsidRPr="008804E6">
        <w:t xml:space="preserve"> </w:t>
      </w:r>
      <w:r w:rsidRPr="008804E6">
        <w:rPr>
          <w:rtl/>
        </w:rPr>
        <w:t>تم وضع اللمسات الأخيرة على المعايير الدنيا لحماية الطفل في العمل الإنساني في سبتمبر 2012، ثم تم تحديثها في عام 2019، وتحدد هذه المعايير الاتفاقية المشتركة فيما يتعلق بالجودة الكافية للتدخلات المعنية بحماية الطفل في الأوضاع الإنسانية،</w:t>
      </w:r>
      <w:r w:rsidRPr="008804E6">
        <w:t xml:space="preserve"> </w:t>
      </w:r>
      <w:r w:rsidRPr="008804E6">
        <w:rPr>
          <w:rtl/>
        </w:rPr>
        <w:t xml:space="preserve">وتعد جزءًا من الشراكة المعنية بالمعايير الإنسانية، إلى جانب </w:t>
      </w:r>
      <w:proofErr w:type="spellStart"/>
      <w:r w:rsidRPr="008804E6">
        <w:rPr>
          <w:rtl/>
        </w:rPr>
        <w:t>اسفير</w:t>
      </w:r>
      <w:proofErr w:type="spellEnd"/>
      <w:r w:rsidRPr="008804E6">
        <w:rPr>
          <w:rtl/>
        </w:rPr>
        <w:t xml:space="preserve"> والشبكة المشتركة لوكالات التعليم في حالات الطوارئ وغيرها.</w:t>
      </w:r>
    </w:p>
    <w:p w14:paraId="26FA8C17"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المبادئ</w:t>
      </w:r>
      <w:r w:rsidRPr="008804E6">
        <w:rPr>
          <w:rFonts w:asciiTheme="minorHAnsi" w:hAnsiTheme="minorHAnsi" w:cstheme="minorHAnsi"/>
          <w:sz w:val="26"/>
          <w:szCs w:val="26"/>
          <w:rtl/>
        </w:rPr>
        <w:t xml:space="preserve"> - تعد المبادئ التوجيهية لحماية الطفل في العمل الإنساني (المدرجة في المعايير الدنيا لحماية الطفل) أساسية لتطبيق المعايير وتحقيقها بشكل كامل،</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ويجب استخدامها وتقديمها جنبًا إلى جنب مع المعايير في جميع الأوقات.</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المبادئ من 1-4 هي المبادئ الأساسية التي وضعتها اتفاقية الأمم المتحدة لحقوق الطفل وتنطبق على جميع الأعمال الإنسانية.</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 xml:space="preserve">المبادئ من 5-8 هي مبادئ الحماية لعام 2018 مأخوذة من دليل </w:t>
      </w:r>
      <w:proofErr w:type="spellStart"/>
      <w:r w:rsidRPr="008804E6">
        <w:rPr>
          <w:rFonts w:asciiTheme="minorHAnsi" w:hAnsiTheme="minorHAnsi" w:cstheme="minorHAnsi"/>
          <w:sz w:val="26"/>
          <w:szCs w:val="26"/>
          <w:rtl/>
        </w:rPr>
        <w:t>اسفير</w:t>
      </w:r>
      <w:proofErr w:type="spellEnd"/>
      <w:r w:rsidRPr="008804E6">
        <w:rPr>
          <w:rFonts w:asciiTheme="minorHAnsi" w:hAnsiTheme="minorHAnsi" w:cstheme="minorHAnsi"/>
          <w:sz w:val="26"/>
          <w:szCs w:val="26"/>
          <w:rtl/>
        </w:rPr>
        <w:t>، والتي أعيد ذكرها هنا مع إشارات محددة إلى حماية الأطفال.</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المبادئ من 9-10 خاصة بقطاعنا فقط.</w:t>
      </w:r>
    </w:p>
    <w:p w14:paraId="74DD0307"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المبدأ 1:</w:t>
      </w:r>
      <w:r w:rsidRPr="008804E6">
        <w:rPr>
          <w:rFonts w:asciiTheme="minorHAnsi" w:hAnsiTheme="minorHAnsi" w:cstheme="minorHAnsi"/>
          <w:b/>
          <w:bCs/>
          <w:sz w:val="26"/>
          <w:szCs w:val="26"/>
        </w:rPr>
        <w:t xml:space="preserve"> </w:t>
      </w:r>
      <w:r w:rsidRPr="008804E6">
        <w:rPr>
          <w:rFonts w:asciiTheme="minorHAnsi" w:hAnsiTheme="minorHAnsi" w:cstheme="minorHAnsi"/>
          <w:b/>
          <w:bCs/>
          <w:sz w:val="26"/>
          <w:szCs w:val="26"/>
          <w:rtl/>
        </w:rPr>
        <w:t>ال</w:t>
      </w:r>
      <w:r w:rsidRPr="008804E6">
        <w:rPr>
          <w:rFonts w:asciiTheme="minorHAnsi" w:hAnsiTheme="minorHAnsi" w:cstheme="minorHAnsi" w:hint="cs"/>
          <w:b/>
          <w:bCs/>
          <w:sz w:val="26"/>
          <w:szCs w:val="26"/>
          <w:rtl/>
        </w:rPr>
        <w:t>حفاظ</w:t>
      </w:r>
      <w:r w:rsidRPr="008804E6">
        <w:rPr>
          <w:rFonts w:asciiTheme="minorHAnsi" w:hAnsiTheme="minorHAnsi" w:cstheme="minorHAnsi"/>
          <w:b/>
          <w:bCs/>
          <w:sz w:val="26"/>
          <w:szCs w:val="26"/>
          <w:rtl/>
        </w:rPr>
        <w:t xml:space="preserve"> على الحياة والنمو.</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تم تعريف البقاء والنمو في المادة 6 من اتفاقية حقوق الطفل، وباعتباره أحد المبادئ الأربعة، لا يعتبر مجرد حق في حد ذاته فحسب، بل أيضًا اعتبار رئيسي في تفسير وتلبية كافة الحقوق الأخرى، ويكمن أحد الأسباب وراء أهمية المبدأ الأول في أنه دون الحق في البقاء والنمو، لن يكون لأي من الحقوق الأساسية الأخرى أيّ معنى يذكر.</w:t>
      </w:r>
      <w:r w:rsidRPr="008804E6">
        <w:rPr>
          <w:rFonts w:asciiTheme="minorHAnsi" w:hAnsiTheme="minorHAnsi" w:cstheme="minorHAnsi"/>
          <w:sz w:val="26"/>
          <w:szCs w:val="26"/>
        </w:rPr>
        <w:t xml:space="preserve"> </w:t>
      </w:r>
    </w:p>
    <w:p w14:paraId="5DCA17FB"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المبدأ 2:</w:t>
      </w:r>
      <w:r w:rsidRPr="008804E6">
        <w:rPr>
          <w:rFonts w:asciiTheme="minorHAnsi" w:hAnsiTheme="minorHAnsi" w:cstheme="minorHAnsi"/>
          <w:b/>
          <w:bCs/>
          <w:sz w:val="26"/>
          <w:szCs w:val="26"/>
        </w:rPr>
        <w:t xml:space="preserve"> </w:t>
      </w:r>
      <w:r w:rsidRPr="008804E6">
        <w:rPr>
          <w:rFonts w:asciiTheme="minorHAnsi" w:hAnsiTheme="minorHAnsi" w:cstheme="minorHAnsi"/>
          <w:b/>
          <w:bCs/>
          <w:sz w:val="26"/>
          <w:szCs w:val="26"/>
          <w:rtl/>
        </w:rPr>
        <w:t>عدم التمييز والشمول</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المبدأ 2:</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يعد عدم التمييز والشمول من المبادئ الأساسية، حيث تم توضيحه في المعايير الدنيا لحماية الطفل.</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"لا يجوز التمييز ضد الأطفال على أساس النوع الاجتماعي أو التوجه الجنسي أو العمر أو الإعاقة أو الجنسية أو وضع الهجرة، أو أيّ سبب آخر، وينبغي تحديد ومعالجة أسباب وأساليب التمييز والإقصاء المباشرين أو غير المباشرين بشكل استباقي،</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 xml:space="preserve">كما ينبغي أن يكون العاملون في المجال الإنساني على دراية بقيمهم ومعتقداتهم وتحيزاتهم </w:t>
      </w:r>
      <w:proofErr w:type="spellStart"/>
      <w:r w:rsidRPr="008804E6">
        <w:rPr>
          <w:rFonts w:asciiTheme="minorHAnsi" w:hAnsiTheme="minorHAnsi" w:cstheme="minorHAnsi"/>
          <w:sz w:val="26"/>
          <w:szCs w:val="26"/>
          <w:rtl/>
        </w:rPr>
        <w:t>اللاواعية</w:t>
      </w:r>
      <w:proofErr w:type="spellEnd"/>
      <w:r w:rsidRPr="008804E6">
        <w:rPr>
          <w:rFonts w:asciiTheme="minorHAnsi" w:hAnsiTheme="minorHAnsi" w:cstheme="minorHAnsi"/>
          <w:sz w:val="26"/>
          <w:szCs w:val="26"/>
          <w:rtl/>
        </w:rPr>
        <w:t xml:space="preserve"> بشأن الطفولة، فضلًا عن الأدوار التي يؤديها الطفل والأسرة،</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 xml:space="preserve">حيث أن ذلك سيساعد العاملين في المجال الإنساني على تجنب فرض معتقداتهم وتحيزاتهم </w:t>
      </w:r>
      <w:proofErr w:type="spellStart"/>
      <w:r w:rsidRPr="008804E6">
        <w:rPr>
          <w:rFonts w:asciiTheme="minorHAnsi" w:hAnsiTheme="minorHAnsi" w:cstheme="minorHAnsi"/>
          <w:sz w:val="26"/>
          <w:szCs w:val="26"/>
          <w:rtl/>
        </w:rPr>
        <w:t>اللاواعية</w:t>
      </w:r>
      <w:proofErr w:type="spellEnd"/>
      <w:r w:rsidRPr="008804E6">
        <w:rPr>
          <w:rFonts w:asciiTheme="minorHAnsi" w:hAnsiTheme="minorHAnsi" w:cstheme="minorHAnsi"/>
          <w:sz w:val="26"/>
          <w:szCs w:val="26"/>
          <w:rtl/>
        </w:rPr>
        <w:t xml:space="preserve"> على الأطفال بطرق تحرم الأطفال من حقوقهم.</w:t>
      </w:r>
      <w:r w:rsidRPr="008804E6">
        <w:rPr>
          <w:rFonts w:asciiTheme="minorHAnsi" w:hAnsiTheme="minorHAnsi" w:cstheme="minorHAnsi"/>
          <w:sz w:val="26"/>
          <w:szCs w:val="26"/>
        </w:rPr>
        <w:t xml:space="preserve"> </w:t>
      </w:r>
    </w:p>
    <w:p w14:paraId="2D06DC5D"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المبدأ 3:</w:t>
      </w:r>
      <w:r w:rsidRPr="008804E6">
        <w:rPr>
          <w:rFonts w:asciiTheme="minorHAnsi" w:hAnsiTheme="minorHAnsi" w:cstheme="minorHAnsi"/>
          <w:b/>
          <w:bCs/>
          <w:sz w:val="26"/>
          <w:szCs w:val="26"/>
        </w:rPr>
        <w:t xml:space="preserve"> </w:t>
      </w:r>
      <w:r w:rsidRPr="008804E6">
        <w:rPr>
          <w:rFonts w:asciiTheme="minorHAnsi" w:hAnsiTheme="minorHAnsi" w:cstheme="minorHAnsi"/>
          <w:b/>
          <w:bCs/>
          <w:sz w:val="26"/>
          <w:szCs w:val="26"/>
          <w:rtl/>
        </w:rPr>
        <w:t>مشاركة الأطفال</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يجب على العاملين في المجال الإنساني أن يوفروا للأطفال الوقت والمكان للمشاركة الهادفة في جميع القرارات التي تؤثر على الأطفال، بما في ذلك أثناء فترات التأهب لحالات الطوارئ والاستجابة لها.</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حيث يعد تعزيز ودعم مشاركتهم بمثابة الوفاء بالتزامات حقوق الإنسان التي حددتها اتفاقية الأمم المتحدة لحقوق الطفل، وتحديدًا المادة 12.</w:t>
      </w:r>
      <w:r w:rsidRPr="008804E6">
        <w:rPr>
          <w:rFonts w:asciiTheme="minorHAnsi" w:hAnsiTheme="minorHAnsi" w:cstheme="minorHAnsi"/>
          <w:sz w:val="26"/>
          <w:szCs w:val="26"/>
        </w:rPr>
        <w:t xml:space="preserve"> </w:t>
      </w:r>
    </w:p>
    <w:p w14:paraId="7B40B000"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lastRenderedPageBreak/>
        <w:t>المبدأ 4 – مصلحة الطفل الفضلى</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تعد المصالح الفضلى للطفل من المبادئ الأساسية المنصوص عليها في اتفاقية الأمم المتحدة لحقوق الطفل،</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حيث تنص المادة 3.1 من هذه الاتفاقية على أن للطفل "الحق في تقييم مصالحه وأخذها في الحسبان كاعتبار أولي في جميع الإجراءات أو القرارات المهمة بالنسبة إليه، وذلك في المجالين العام والخاص على السواء".</w:t>
      </w:r>
      <w:r w:rsidRPr="008804E6">
        <w:rPr>
          <w:rFonts w:asciiTheme="minorHAnsi" w:hAnsiTheme="minorHAnsi" w:cstheme="minorHAnsi"/>
          <w:sz w:val="26"/>
          <w:szCs w:val="26"/>
        </w:rPr>
        <w:t xml:space="preserve"> </w:t>
      </w:r>
    </w:p>
    <w:p w14:paraId="7BACF67E"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المبدأ 5: تعزيز سلامة الأفراد وكرامتهم وحقوقهم وعدم تعريضهم لمزيد من الأذى</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 xml:space="preserve">يتعين تقديم المساعدة الإنسانية بطرق تقلل من المخاطر التي قد </w:t>
      </w:r>
      <w:proofErr w:type="spellStart"/>
      <w:r w:rsidRPr="008804E6">
        <w:rPr>
          <w:rFonts w:asciiTheme="minorHAnsi" w:hAnsiTheme="minorHAnsi" w:cstheme="minorHAnsi"/>
          <w:sz w:val="26"/>
          <w:szCs w:val="26"/>
          <w:rtl/>
        </w:rPr>
        <w:t>يواجهها</w:t>
      </w:r>
      <w:proofErr w:type="spellEnd"/>
      <w:r w:rsidRPr="008804E6">
        <w:rPr>
          <w:rFonts w:asciiTheme="minorHAnsi" w:hAnsiTheme="minorHAnsi" w:cstheme="minorHAnsi"/>
          <w:sz w:val="26"/>
          <w:szCs w:val="26"/>
          <w:rtl/>
        </w:rPr>
        <w:t xml:space="preserve"> الأفراد وتلبي احتياجاتهم مع الحفاظ على كرامتهم،</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 xml:space="preserve">وربما يؤدي سوء التصميم والتنفيذ إلى </w:t>
      </w:r>
      <w:proofErr w:type="gramStart"/>
      <w:r w:rsidRPr="008804E6">
        <w:rPr>
          <w:rFonts w:asciiTheme="minorHAnsi" w:hAnsiTheme="minorHAnsi" w:cstheme="minorHAnsi"/>
          <w:sz w:val="26"/>
          <w:szCs w:val="26"/>
          <w:rtl/>
        </w:rPr>
        <w:t>مخاطر</w:t>
      </w:r>
      <w:proofErr w:type="gramEnd"/>
      <w:r w:rsidRPr="008804E6">
        <w:rPr>
          <w:rFonts w:asciiTheme="minorHAnsi" w:hAnsiTheme="minorHAnsi" w:cstheme="minorHAnsi"/>
          <w:sz w:val="26"/>
          <w:szCs w:val="26"/>
          <w:rtl/>
        </w:rPr>
        <w:t xml:space="preserve"> سلبية غير مقصودة، مثل تجنيد الأطفال أو اختطافهم أو انفصالهم عن أسرتهم.</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كما يجب تقديم المساعدة في بيئة لا تعرض الأفراد لمزيدٍ من المخاطر الجسدية أو العنف أو سوء المعاملة، ويتعين على الجهات الفاعلة تقديم خدمات ومساعدات شاملة.</w:t>
      </w:r>
      <w:r w:rsidRPr="008804E6">
        <w:rPr>
          <w:rFonts w:asciiTheme="minorHAnsi" w:hAnsiTheme="minorHAnsi" w:cstheme="minorHAnsi"/>
          <w:sz w:val="26"/>
          <w:szCs w:val="26"/>
        </w:rPr>
        <w:t xml:space="preserve"> </w:t>
      </w:r>
    </w:p>
    <w:p w14:paraId="357941C6"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المبدأ 6 – ضمان حصول الأفراد على مساعدة محايدة حسب الحاجة ودون تمييز</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يحظى عدم التمييز بأهميةٍ كبيرة لدرجة أنه أصبح من المبادئ المستقلة (المبدأ 2) في المعايير الدنيا لحماية الطفل في العمل الإنساني، ويجب على العاملين في المجال الإنساني تطبيق المبادئ الإنسانية والقوانين ذات الصلة، وذلك بغية التصدي لأيّ إجراءات تحرم الأطفال وأسرهم بشكلٍ متعمد من احتياجاتهم الأساسية.</w:t>
      </w:r>
      <w:r w:rsidRPr="008804E6">
        <w:rPr>
          <w:rFonts w:asciiTheme="minorHAnsi" w:hAnsiTheme="minorHAnsi" w:cstheme="minorHAnsi"/>
          <w:sz w:val="26"/>
          <w:szCs w:val="26"/>
        </w:rPr>
        <w:t xml:space="preserve"> </w:t>
      </w:r>
    </w:p>
    <w:p w14:paraId="07DD2878"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المبدأ 7 –</w:t>
      </w:r>
      <w:r w:rsidRPr="008804E6">
        <w:rPr>
          <w:rFonts w:asciiTheme="minorHAnsi" w:hAnsiTheme="minorHAnsi" w:cstheme="minorHAnsi"/>
          <w:b/>
          <w:bCs/>
          <w:sz w:val="26"/>
          <w:szCs w:val="26"/>
        </w:rPr>
        <w:t xml:space="preserve"> </w:t>
      </w:r>
      <w:r w:rsidRPr="008804E6">
        <w:rPr>
          <w:rFonts w:asciiTheme="minorHAnsi" w:hAnsiTheme="minorHAnsi" w:cstheme="minorHAnsi"/>
          <w:b/>
          <w:bCs/>
          <w:sz w:val="26"/>
          <w:szCs w:val="26"/>
          <w:rtl/>
        </w:rPr>
        <w:t xml:space="preserve">مساعدة الأفراد على التعافي من الآثار الجسدية والنفسية الناجمة عن </w:t>
      </w:r>
      <w:proofErr w:type="gramStart"/>
      <w:r w:rsidRPr="008804E6">
        <w:rPr>
          <w:rFonts w:asciiTheme="minorHAnsi" w:hAnsiTheme="minorHAnsi" w:cstheme="minorHAnsi"/>
          <w:b/>
          <w:bCs/>
          <w:sz w:val="26"/>
          <w:szCs w:val="26"/>
          <w:rtl/>
        </w:rPr>
        <w:t>التهديد</w:t>
      </w:r>
      <w:proofErr w:type="gramEnd"/>
      <w:r w:rsidRPr="008804E6">
        <w:rPr>
          <w:rFonts w:asciiTheme="minorHAnsi" w:hAnsiTheme="minorHAnsi" w:cstheme="minorHAnsi"/>
          <w:b/>
          <w:bCs/>
          <w:sz w:val="26"/>
          <w:szCs w:val="26"/>
          <w:rtl/>
        </w:rPr>
        <w:t xml:space="preserve"> أو العنف الفعلي أو الإكراه أو الحرمان المتعمد</w:t>
      </w:r>
      <w:r w:rsidRPr="008804E6">
        <w:rPr>
          <w:rFonts w:asciiTheme="minorHAnsi" w:hAnsiTheme="minorHAnsi" w:cstheme="minorHAnsi"/>
          <w:sz w:val="26"/>
          <w:szCs w:val="26"/>
          <w:rtl/>
        </w:rPr>
        <w:t>، ويشمل هذا المبدأ (أ) اتخاذ جميع الخطوات المعقولة لضمان عدم تعرض السكان المتضررين لمزيد من العنف أو الإكراه أو الحرمان و (ب) دعم جهود الأطفال لاستعادة سلامتهم وكرامتهم وحقوقهم داخل مجتمعاتهم.</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ينبغي لجميع برامج الاستجابة (والجهات الفاعلة) في مجال حماية الطفل أن تسعى إلى توفير المزيد من الأمان للأطفال، فضلًا الجهود التي يبذلها الأطفال والأسر للبقاء آمنين وتقليل تعرض الأطفال للمخاطر.</w:t>
      </w:r>
      <w:r w:rsidRPr="008804E6">
        <w:rPr>
          <w:rFonts w:asciiTheme="minorHAnsi" w:hAnsiTheme="minorHAnsi" w:cstheme="minorHAnsi"/>
          <w:sz w:val="26"/>
          <w:szCs w:val="26"/>
        </w:rPr>
        <w:t xml:space="preserve"> </w:t>
      </w:r>
    </w:p>
    <w:p w14:paraId="4A662769"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b/>
          <w:bCs/>
          <w:sz w:val="26"/>
          <w:szCs w:val="26"/>
          <w:rtl/>
        </w:rPr>
        <w:t>المبدأ 8 – مساعدة الناس على المطالبة بحقوقهم</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عمومًا، يقع على عاتق الجهات الفاعلة الإنسانية مسؤولية الدعوة إلى الاحترام الكامل لحقوق الأطفال، والامتثال للقانون الدولي الذي يدعم بيئة أقوى من الحماية.</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ينبغي أن يكون جميع الأطفال قادرين على الوصول إلى الحلول (مثل الإجراءات القانونية على المستويات المحلية أو الوطنية أو الدولية)، وكذلك المطالبة بالحقوق القانونية (مثل الميراث أو التعويض عن حقوقهم) التي قد تؤثر على قدرتهم على حماية أنفسهم والمطالبة بحقوق أخرى.</w:t>
      </w:r>
    </w:p>
    <w:p w14:paraId="4C02BA3D" w14:textId="77777777" w:rsidR="008804E6" w:rsidRPr="008804E6" w:rsidRDefault="008804E6" w:rsidP="0042188C">
      <w:pPr>
        <w:numPr>
          <w:ilvl w:val="0"/>
          <w:numId w:val="46"/>
        </w:numPr>
        <w:bidi/>
        <w:spacing w:after="240" w:line="240" w:lineRule="auto"/>
        <w:ind w:left="714" w:hanging="357"/>
        <w:jc w:val="both"/>
        <w:rPr>
          <w:rFonts w:asciiTheme="minorHAnsi" w:hAnsiTheme="minorHAnsi" w:cstheme="minorHAnsi"/>
          <w:sz w:val="26"/>
          <w:szCs w:val="26"/>
          <w:rtl/>
        </w:rPr>
      </w:pP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 xml:space="preserve">المبدأ </w:t>
      </w:r>
      <w:r w:rsidRPr="008804E6">
        <w:rPr>
          <w:rFonts w:asciiTheme="minorHAnsi" w:hAnsiTheme="minorHAnsi" w:cstheme="minorHAnsi"/>
          <w:b/>
          <w:bCs/>
          <w:sz w:val="26"/>
          <w:szCs w:val="26"/>
          <w:rtl/>
        </w:rPr>
        <w:t>9 - تعزيز أنظمة حماية الطفل</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يمكن أن توفر الأوضاع الإنسانية فرصًا لتعزيز أنظمة حماية الطفل من خلال تحسين جودة الخدمات وتوافرها، إلى إدخال الابتكارات في الأنظمة لتحسين نتائج الحماية للأطفال.</w:t>
      </w:r>
      <w:r w:rsidRPr="008804E6">
        <w:rPr>
          <w:rFonts w:asciiTheme="minorHAnsi" w:hAnsiTheme="minorHAnsi" w:cstheme="minorHAnsi"/>
          <w:sz w:val="26"/>
          <w:szCs w:val="26"/>
        </w:rPr>
        <w:t xml:space="preserve"> </w:t>
      </w:r>
    </w:p>
    <w:p w14:paraId="1FAFA0DC" w14:textId="77777777" w:rsidR="008804E6" w:rsidRDefault="008804E6" w:rsidP="0042188C">
      <w:pPr>
        <w:numPr>
          <w:ilvl w:val="0"/>
          <w:numId w:val="46"/>
        </w:numPr>
        <w:bidi/>
        <w:spacing w:after="240" w:line="240" w:lineRule="auto"/>
        <w:ind w:left="714" w:hanging="357"/>
        <w:rPr>
          <w:rFonts w:asciiTheme="minorHAnsi" w:hAnsiTheme="minorHAnsi" w:cstheme="minorHAnsi"/>
          <w:sz w:val="26"/>
          <w:szCs w:val="26"/>
        </w:rPr>
      </w:pPr>
      <w:r w:rsidRPr="008804E6">
        <w:rPr>
          <w:rFonts w:asciiTheme="minorHAnsi" w:hAnsiTheme="minorHAnsi" w:cstheme="minorHAnsi"/>
          <w:b/>
          <w:bCs/>
          <w:sz w:val="26"/>
          <w:szCs w:val="26"/>
          <w:rtl/>
        </w:rPr>
        <w:t>المبدأ 10 - تعزيز قدرة الأطفال على الصمود في برامج العمل الإنساني</w:t>
      </w:r>
      <w:r w:rsidRPr="008804E6">
        <w:rPr>
          <w:rFonts w:asciiTheme="minorHAnsi" w:hAnsiTheme="minorHAnsi" w:cstheme="minorHAnsi"/>
          <w:sz w:val="26"/>
          <w:szCs w:val="26"/>
          <w:rtl/>
        </w:rPr>
        <w:t>.</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يتمثل أحد أهداف الجهات الفاعلة الإنسانية في بناء نقاط القوة لدى الأطفال، وذلك من خلال القضاء على عوامل الخطر أو الحد منها، وأيضًا من خلال تعزيز عوامل الحماية التي تدعم وتشجع القدرة على الصمود، وتعد المشاركة العامل الرئيسي المهم لبناء القدرة على الصمود،</w:t>
      </w:r>
      <w:r w:rsidRPr="008804E6">
        <w:rPr>
          <w:rFonts w:asciiTheme="minorHAnsi" w:hAnsiTheme="minorHAnsi" w:cstheme="minorHAnsi"/>
          <w:sz w:val="26"/>
          <w:szCs w:val="26"/>
        </w:rPr>
        <w:t xml:space="preserve"> </w:t>
      </w:r>
      <w:r w:rsidRPr="008804E6">
        <w:rPr>
          <w:rFonts w:asciiTheme="minorHAnsi" w:hAnsiTheme="minorHAnsi" w:cstheme="minorHAnsi"/>
          <w:sz w:val="26"/>
          <w:szCs w:val="26"/>
          <w:rtl/>
        </w:rPr>
        <w:t>ويتعين أن تعمل تصميمات البرامج على تعزيز القدرة على الصمود وتخفيف المخاطر، إلى جانب دعم العلاقات الإيجابية بين الأطفال والأسر والمجتمعات.</w:t>
      </w:r>
    </w:p>
    <w:p w14:paraId="11DD072D" w14:textId="18243B9B" w:rsidR="004A66B8" w:rsidRPr="008804E6" w:rsidRDefault="004A66B8" w:rsidP="004A66B8">
      <w:pPr>
        <w:pStyle w:val="AllianceHeading1"/>
        <w:rPr>
          <w:rtl/>
        </w:rPr>
      </w:pPr>
      <w:r>
        <w:rPr>
          <w:rFonts w:hint="cs"/>
          <w:rtl/>
          <w:lang w:val="en-US"/>
        </w:rPr>
        <w:lastRenderedPageBreak/>
        <w:t>ملخص الجلسة</w:t>
      </w:r>
    </w:p>
    <w:p w14:paraId="5F0ABF48" w14:textId="77777777" w:rsidR="00AD45CF" w:rsidRPr="008804E6" w:rsidRDefault="00AD45CF" w:rsidP="008804E6">
      <w:pPr>
        <w:pStyle w:val="AllianceBulletNew"/>
        <w:numPr>
          <w:ilvl w:val="0"/>
          <w:numId w:val="0"/>
        </w:numPr>
        <w:spacing w:line="300" w:lineRule="auto"/>
        <w:ind w:left="426" w:hanging="425"/>
        <w:jc w:val="both"/>
      </w:pPr>
      <w:r w:rsidRPr="008804E6">
        <w:t>*تأكد من تسهيل فترات الراحة وتضمين المنشطات حسب الحاجة</w:t>
      </w:r>
    </w:p>
    <w:tbl>
      <w:tblPr>
        <w:bidiVisual/>
        <w:tblW w:w="14332" w:type="dxa"/>
        <w:tblInd w:w="57"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7398"/>
        <w:gridCol w:w="1688"/>
      </w:tblGrid>
      <w:tr w:rsidR="008804E6" w:rsidRPr="00127A03" w14:paraId="7CBBE7CB" w14:textId="77777777" w:rsidTr="00DD036A">
        <w:trPr>
          <w:trHeight w:val="452"/>
        </w:trPr>
        <w:tc>
          <w:tcPr>
            <w:tcW w:w="5246" w:type="dxa"/>
            <w:shd w:val="clear" w:color="auto" w:fill="415E78"/>
            <w:tcMar>
              <w:top w:w="0" w:type="dxa"/>
              <w:left w:w="113" w:type="dxa"/>
              <w:bottom w:w="0" w:type="dxa"/>
              <w:right w:w="113" w:type="dxa"/>
            </w:tcMar>
            <w:vAlign w:val="center"/>
          </w:tcPr>
          <w:p w14:paraId="137BD724" w14:textId="73B33859" w:rsidR="00E63327" w:rsidRPr="008804E6" w:rsidRDefault="008804E6" w:rsidP="000769F0">
            <w:pPr>
              <w:pStyle w:val="TableWhiteHeadings"/>
              <w:bidi/>
              <w:rPr>
                <w:rFonts w:asciiTheme="minorHAnsi" w:hAnsiTheme="minorHAnsi" w:cstheme="minorHAnsi"/>
                <w:sz w:val="26"/>
                <w:szCs w:val="26"/>
                <w:rtl/>
                <w:lang w:val="en-US"/>
              </w:rPr>
            </w:pPr>
            <w:r w:rsidRPr="008804E6">
              <w:rPr>
                <w:rFonts w:asciiTheme="minorHAnsi" w:hAnsiTheme="minorHAnsi" w:cstheme="minorHAnsi"/>
                <w:sz w:val="26"/>
                <w:szCs w:val="26"/>
                <w:rtl/>
                <w:lang w:val="en-US"/>
              </w:rPr>
              <w:t>العنوان</w:t>
            </w:r>
          </w:p>
        </w:tc>
        <w:tc>
          <w:tcPr>
            <w:tcW w:w="7398" w:type="dxa"/>
            <w:shd w:val="clear" w:color="auto" w:fill="415E78"/>
            <w:tcMar>
              <w:top w:w="0" w:type="dxa"/>
              <w:left w:w="113" w:type="dxa"/>
              <w:bottom w:w="0" w:type="dxa"/>
              <w:right w:w="113" w:type="dxa"/>
            </w:tcMar>
            <w:vAlign w:val="center"/>
          </w:tcPr>
          <w:p w14:paraId="10F940F8" w14:textId="77777777" w:rsidR="00E63327" w:rsidRPr="008804E6" w:rsidRDefault="00E63327" w:rsidP="008804E6">
            <w:pPr>
              <w:pStyle w:val="TableWhiteHeadings"/>
              <w:bidi/>
              <w:ind w:right="-1438"/>
              <w:rPr>
                <w:rFonts w:asciiTheme="minorHAnsi" w:hAnsiTheme="minorHAnsi" w:cstheme="minorHAnsi"/>
                <w:sz w:val="26"/>
                <w:szCs w:val="26"/>
              </w:rPr>
            </w:pPr>
            <w:r w:rsidRPr="008804E6">
              <w:rPr>
                <w:rFonts w:asciiTheme="minorHAnsi" w:hAnsiTheme="minorHAnsi" w:cstheme="minorHAnsi"/>
                <w:sz w:val="26"/>
                <w:szCs w:val="26"/>
              </w:rPr>
              <w:t>المنهجية</w:t>
            </w:r>
          </w:p>
        </w:tc>
        <w:tc>
          <w:tcPr>
            <w:tcW w:w="1688" w:type="dxa"/>
            <w:shd w:val="clear" w:color="auto" w:fill="415E78"/>
            <w:tcMar>
              <w:top w:w="0" w:type="dxa"/>
              <w:left w:w="113" w:type="dxa"/>
              <w:bottom w:w="0" w:type="dxa"/>
              <w:right w:w="113" w:type="dxa"/>
            </w:tcMar>
            <w:vAlign w:val="center"/>
          </w:tcPr>
          <w:p w14:paraId="453E291C" w14:textId="24E7FBD2" w:rsidR="00E63327" w:rsidRPr="008804E6" w:rsidRDefault="008804E6" w:rsidP="008804E6">
            <w:pPr>
              <w:pStyle w:val="TableWhiteHeadings"/>
              <w:bidi/>
              <w:jc w:val="center"/>
              <w:rPr>
                <w:rFonts w:asciiTheme="minorHAnsi" w:hAnsiTheme="minorHAnsi" w:cstheme="minorHAnsi"/>
                <w:sz w:val="26"/>
                <w:szCs w:val="26"/>
              </w:rPr>
            </w:pPr>
            <w:r w:rsidRPr="008804E6">
              <w:rPr>
                <w:rFonts w:asciiTheme="minorHAnsi" w:hAnsiTheme="minorHAnsi" w:cstheme="minorHAnsi"/>
                <w:sz w:val="26"/>
                <w:szCs w:val="26"/>
                <w:rtl/>
              </w:rPr>
              <w:t>التوقيت</w:t>
            </w:r>
          </w:p>
        </w:tc>
      </w:tr>
      <w:tr w:rsidR="008804E6" w14:paraId="3C9B36A7" w14:textId="77777777" w:rsidTr="00DD036A">
        <w:trPr>
          <w:trHeight w:val="452"/>
        </w:trPr>
        <w:tc>
          <w:tcPr>
            <w:tcW w:w="5246" w:type="dxa"/>
            <w:shd w:val="clear" w:color="auto" w:fill="F2F2F2" w:themeFill="background1" w:themeFillShade="F2"/>
            <w:tcMar>
              <w:top w:w="0" w:type="dxa"/>
              <w:left w:w="113" w:type="dxa"/>
              <w:bottom w:w="0" w:type="dxa"/>
              <w:right w:w="113" w:type="dxa"/>
            </w:tcMar>
            <w:vAlign w:val="center"/>
          </w:tcPr>
          <w:p w14:paraId="4FB841AB" w14:textId="046B54F0"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ما هي أسس وأطر برامج حماية الطفل في العمل الإنساني؟</w:t>
            </w:r>
          </w:p>
        </w:tc>
        <w:tc>
          <w:tcPr>
            <w:tcW w:w="7398" w:type="dxa"/>
            <w:shd w:val="clear" w:color="auto" w:fill="F2F2F2" w:themeFill="background1" w:themeFillShade="F2"/>
            <w:tcMar>
              <w:top w:w="0" w:type="dxa"/>
              <w:left w:w="113" w:type="dxa"/>
              <w:bottom w:w="0" w:type="dxa"/>
              <w:right w:w="113" w:type="dxa"/>
            </w:tcMar>
            <w:vAlign w:val="center"/>
          </w:tcPr>
          <w:p w14:paraId="6ABC1EC0" w14:textId="14E3523F"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اقتراحات/أفكار المناقشة العامة</w:t>
            </w:r>
          </w:p>
        </w:tc>
        <w:tc>
          <w:tcPr>
            <w:tcW w:w="1688" w:type="dxa"/>
            <w:shd w:val="clear" w:color="auto" w:fill="F2F2F2" w:themeFill="background1" w:themeFillShade="F2"/>
            <w:tcMar>
              <w:top w:w="0" w:type="dxa"/>
              <w:left w:w="113" w:type="dxa"/>
              <w:bottom w:w="0" w:type="dxa"/>
              <w:right w:w="113" w:type="dxa"/>
            </w:tcMar>
            <w:vAlign w:val="center"/>
          </w:tcPr>
          <w:p w14:paraId="4DF49F97" w14:textId="233E3A90" w:rsidR="008804E6" w:rsidRPr="008804E6" w:rsidRDefault="008804E6" w:rsidP="008804E6">
            <w:pPr>
              <w:pStyle w:val="NormalFontForTable"/>
              <w:bidi/>
              <w:jc w:val="center"/>
              <w:rPr>
                <w:rFonts w:asciiTheme="minorHAnsi" w:hAnsiTheme="minorHAnsi" w:cstheme="minorHAnsi"/>
                <w:sz w:val="26"/>
                <w:szCs w:val="26"/>
              </w:rPr>
            </w:pPr>
            <w:r w:rsidRPr="008804E6">
              <w:rPr>
                <w:rFonts w:asciiTheme="minorHAnsi" w:hAnsiTheme="minorHAnsi" w:cstheme="minorHAnsi"/>
                <w:sz w:val="26"/>
                <w:szCs w:val="26"/>
                <w:rtl/>
              </w:rPr>
              <w:t>10 دقائق</w:t>
            </w:r>
          </w:p>
        </w:tc>
      </w:tr>
      <w:tr w:rsidR="008804E6" w14:paraId="61153655" w14:textId="77777777" w:rsidTr="00DD036A">
        <w:trPr>
          <w:trHeight w:val="452"/>
        </w:trPr>
        <w:tc>
          <w:tcPr>
            <w:tcW w:w="5246" w:type="dxa"/>
            <w:shd w:val="clear" w:color="auto" w:fill="FFFFFF"/>
            <w:tcMar>
              <w:top w:w="0" w:type="dxa"/>
              <w:left w:w="113" w:type="dxa"/>
              <w:bottom w:w="0" w:type="dxa"/>
              <w:right w:w="113" w:type="dxa"/>
            </w:tcMar>
            <w:vAlign w:val="center"/>
          </w:tcPr>
          <w:p w14:paraId="298C737F" w14:textId="7318068C"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اتفاقية الأمم المتحدة لحقوق الطفل</w:t>
            </w:r>
          </w:p>
        </w:tc>
        <w:tc>
          <w:tcPr>
            <w:tcW w:w="7398" w:type="dxa"/>
            <w:shd w:val="clear" w:color="auto" w:fill="FFFFFF"/>
            <w:tcMar>
              <w:top w:w="0" w:type="dxa"/>
              <w:left w:w="113" w:type="dxa"/>
              <w:bottom w:w="0" w:type="dxa"/>
              <w:right w:w="113" w:type="dxa"/>
            </w:tcMar>
            <w:vAlign w:val="center"/>
          </w:tcPr>
          <w:p w14:paraId="1502A76D" w14:textId="77777777" w:rsidR="008804E6" w:rsidRPr="008804E6" w:rsidRDefault="008804E6" w:rsidP="008804E6">
            <w:pPr>
              <w:tabs>
                <w:tab w:val="left" w:pos="1440"/>
                <w:tab w:val="left" w:pos="2880"/>
              </w:tabs>
              <w:bidi/>
              <w:spacing w:after="0" w:line="240" w:lineRule="auto"/>
              <w:rPr>
                <w:rFonts w:asciiTheme="minorHAnsi" w:hAnsiTheme="minorHAnsi" w:cstheme="minorHAnsi"/>
                <w:sz w:val="26"/>
                <w:szCs w:val="26"/>
                <w:rtl/>
              </w:rPr>
            </w:pPr>
            <w:r w:rsidRPr="008804E6">
              <w:rPr>
                <w:rFonts w:asciiTheme="minorHAnsi" w:hAnsiTheme="minorHAnsi" w:cstheme="minorHAnsi"/>
                <w:sz w:val="26"/>
                <w:szCs w:val="26"/>
                <w:rtl/>
              </w:rPr>
              <w:t>ممارسة صحيحة أو خاطئة</w:t>
            </w:r>
          </w:p>
          <w:p w14:paraId="0C3785EA" w14:textId="21DDBB92"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تمرين جماعي صغير</w:t>
            </w:r>
          </w:p>
        </w:tc>
        <w:tc>
          <w:tcPr>
            <w:tcW w:w="1688" w:type="dxa"/>
            <w:shd w:val="clear" w:color="auto" w:fill="FFFFFF"/>
            <w:tcMar>
              <w:top w:w="0" w:type="dxa"/>
              <w:left w:w="113" w:type="dxa"/>
              <w:bottom w:w="0" w:type="dxa"/>
              <w:right w:w="113" w:type="dxa"/>
            </w:tcMar>
            <w:vAlign w:val="center"/>
          </w:tcPr>
          <w:p w14:paraId="49190D04" w14:textId="678753DB" w:rsidR="008804E6" w:rsidRPr="008804E6" w:rsidRDefault="008804E6" w:rsidP="008804E6">
            <w:pPr>
              <w:pStyle w:val="NormalFontForTable"/>
              <w:bidi/>
              <w:jc w:val="center"/>
              <w:rPr>
                <w:rFonts w:asciiTheme="minorHAnsi" w:hAnsiTheme="minorHAnsi" w:cstheme="minorHAnsi"/>
                <w:sz w:val="26"/>
                <w:szCs w:val="26"/>
              </w:rPr>
            </w:pPr>
            <w:r w:rsidRPr="008804E6">
              <w:rPr>
                <w:rFonts w:asciiTheme="minorHAnsi" w:hAnsiTheme="minorHAnsi" w:cstheme="minorHAnsi"/>
                <w:sz w:val="26"/>
                <w:szCs w:val="26"/>
                <w:rtl/>
              </w:rPr>
              <w:t>35 دقيقة</w:t>
            </w:r>
          </w:p>
        </w:tc>
      </w:tr>
      <w:tr w:rsidR="008804E6" w14:paraId="16806087" w14:textId="77777777" w:rsidTr="00DD036A">
        <w:trPr>
          <w:trHeight w:val="452"/>
        </w:trPr>
        <w:tc>
          <w:tcPr>
            <w:tcW w:w="5246" w:type="dxa"/>
            <w:shd w:val="clear" w:color="auto" w:fill="F2F2F2" w:themeFill="background1" w:themeFillShade="F2"/>
            <w:tcMar>
              <w:top w:w="0" w:type="dxa"/>
              <w:left w:w="113" w:type="dxa"/>
              <w:bottom w:w="0" w:type="dxa"/>
              <w:right w:w="113" w:type="dxa"/>
            </w:tcMar>
            <w:vAlign w:val="center"/>
          </w:tcPr>
          <w:p w14:paraId="05D23998" w14:textId="647C181B"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المبادئ التوجيهية الخاصة بالمعايير الدنيا لحماية الطفل</w:t>
            </w:r>
          </w:p>
        </w:tc>
        <w:tc>
          <w:tcPr>
            <w:tcW w:w="7398" w:type="dxa"/>
            <w:shd w:val="clear" w:color="auto" w:fill="F2F2F2" w:themeFill="background1" w:themeFillShade="F2"/>
            <w:tcMar>
              <w:top w:w="0" w:type="dxa"/>
              <w:left w:w="113" w:type="dxa"/>
              <w:bottom w:w="0" w:type="dxa"/>
              <w:right w:w="113" w:type="dxa"/>
            </w:tcMar>
            <w:vAlign w:val="center"/>
          </w:tcPr>
          <w:p w14:paraId="6CF8201B" w14:textId="62C31D8C"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تمارين جماعية صغيرة</w:t>
            </w:r>
          </w:p>
        </w:tc>
        <w:tc>
          <w:tcPr>
            <w:tcW w:w="1688" w:type="dxa"/>
            <w:shd w:val="clear" w:color="auto" w:fill="F2F2F2" w:themeFill="background1" w:themeFillShade="F2"/>
            <w:tcMar>
              <w:top w:w="0" w:type="dxa"/>
              <w:left w:w="113" w:type="dxa"/>
              <w:bottom w:w="0" w:type="dxa"/>
              <w:right w:w="113" w:type="dxa"/>
            </w:tcMar>
            <w:vAlign w:val="center"/>
          </w:tcPr>
          <w:p w14:paraId="05F4AC3D" w14:textId="364DD028" w:rsidR="008804E6" w:rsidRPr="008804E6" w:rsidRDefault="008804E6" w:rsidP="008804E6">
            <w:pPr>
              <w:pStyle w:val="NormalFontForTable"/>
              <w:bidi/>
              <w:jc w:val="center"/>
              <w:rPr>
                <w:rFonts w:asciiTheme="minorHAnsi" w:hAnsiTheme="minorHAnsi" w:cstheme="minorHAnsi"/>
                <w:sz w:val="26"/>
                <w:szCs w:val="26"/>
              </w:rPr>
            </w:pPr>
            <w:r w:rsidRPr="008804E6">
              <w:rPr>
                <w:rFonts w:asciiTheme="minorHAnsi" w:hAnsiTheme="minorHAnsi" w:cstheme="minorHAnsi"/>
                <w:sz w:val="26"/>
                <w:szCs w:val="26"/>
                <w:rtl/>
              </w:rPr>
              <w:t>40 دقيقة</w:t>
            </w:r>
          </w:p>
        </w:tc>
      </w:tr>
      <w:tr w:rsidR="008804E6" w14:paraId="22AFDF3E" w14:textId="77777777" w:rsidTr="00DD036A">
        <w:trPr>
          <w:trHeight w:val="452"/>
        </w:trPr>
        <w:tc>
          <w:tcPr>
            <w:tcW w:w="5246" w:type="dxa"/>
            <w:shd w:val="clear" w:color="auto" w:fill="FFFFFF"/>
            <w:tcMar>
              <w:top w:w="0" w:type="dxa"/>
              <w:left w:w="113" w:type="dxa"/>
              <w:bottom w:w="0" w:type="dxa"/>
              <w:right w:w="113" w:type="dxa"/>
            </w:tcMar>
            <w:vAlign w:val="center"/>
          </w:tcPr>
          <w:p w14:paraId="5603CFA4" w14:textId="02D9D41E"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تسليط الضوء على حماية الطفل</w:t>
            </w:r>
          </w:p>
        </w:tc>
        <w:tc>
          <w:tcPr>
            <w:tcW w:w="7398" w:type="dxa"/>
            <w:shd w:val="clear" w:color="auto" w:fill="FFFFFF"/>
            <w:tcMar>
              <w:top w:w="0" w:type="dxa"/>
              <w:left w:w="113" w:type="dxa"/>
              <w:bottom w:w="0" w:type="dxa"/>
              <w:right w:w="113" w:type="dxa"/>
            </w:tcMar>
            <w:vAlign w:val="center"/>
          </w:tcPr>
          <w:p w14:paraId="6B41B40C" w14:textId="39DE80B4"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مدخلات المدرب والفيديو</w:t>
            </w:r>
          </w:p>
        </w:tc>
        <w:tc>
          <w:tcPr>
            <w:tcW w:w="1688" w:type="dxa"/>
            <w:shd w:val="clear" w:color="auto" w:fill="FFFFFF"/>
            <w:tcMar>
              <w:top w:w="0" w:type="dxa"/>
              <w:left w:w="113" w:type="dxa"/>
              <w:bottom w:w="0" w:type="dxa"/>
              <w:right w:w="113" w:type="dxa"/>
            </w:tcMar>
            <w:vAlign w:val="center"/>
          </w:tcPr>
          <w:p w14:paraId="52A518A9" w14:textId="14B31FE3" w:rsidR="008804E6" w:rsidRPr="008804E6" w:rsidRDefault="008804E6" w:rsidP="008804E6">
            <w:pPr>
              <w:pStyle w:val="NormalFontForTable"/>
              <w:bidi/>
              <w:jc w:val="center"/>
              <w:rPr>
                <w:rFonts w:asciiTheme="minorHAnsi" w:hAnsiTheme="minorHAnsi" w:cstheme="minorHAnsi"/>
                <w:sz w:val="26"/>
                <w:szCs w:val="26"/>
              </w:rPr>
            </w:pPr>
            <w:r w:rsidRPr="008804E6">
              <w:rPr>
                <w:rFonts w:asciiTheme="minorHAnsi" w:hAnsiTheme="minorHAnsi" w:cstheme="minorHAnsi"/>
                <w:sz w:val="26"/>
                <w:szCs w:val="26"/>
                <w:rtl/>
              </w:rPr>
              <w:t>20 دقيقة</w:t>
            </w:r>
          </w:p>
        </w:tc>
      </w:tr>
      <w:tr w:rsidR="008804E6" w14:paraId="0A664B2B" w14:textId="77777777" w:rsidTr="00DD036A">
        <w:trPr>
          <w:trHeight w:val="452"/>
        </w:trPr>
        <w:tc>
          <w:tcPr>
            <w:tcW w:w="5246" w:type="dxa"/>
            <w:shd w:val="clear" w:color="auto" w:fill="F2F2F2" w:themeFill="background1" w:themeFillShade="F2"/>
            <w:tcMar>
              <w:top w:w="0" w:type="dxa"/>
              <w:left w:w="113" w:type="dxa"/>
              <w:bottom w:w="0" w:type="dxa"/>
              <w:right w:w="113" w:type="dxa"/>
            </w:tcMar>
            <w:vAlign w:val="center"/>
          </w:tcPr>
          <w:p w14:paraId="50140AD0" w14:textId="0A63BB05"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ملخص</w:t>
            </w:r>
          </w:p>
        </w:tc>
        <w:tc>
          <w:tcPr>
            <w:tcW w:w="7398" w:type="dxa"/>
            <w:shd w:val="clear" w:color="auto" w:fill="F2F2F2" w:themeFill="background1" w:themeFillShade="F2"/>
            <w:tcMar>
              <w:top w:w="0" w:type="dxa"/>
              <w:left w:w="113" w:type="dxa"/>
              <w:bottom w:w="0" w:type="dxa"/>
              <w:right w:w="113" w:type="dxa"/>
            </w:tcMar>
            <w:vAlign w:val="center"/>
          </w:tcPr>
          <w:p w14:paraId="2BEFBDBB" w14:textId="3B72740A"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 xml:space="preserve">المناقشة العامة </w:t>
            </w:r>
          </w:p>
        </w:tc>
        <w:tc>
          <w:tcPr>
            <w:tcW w:w="1688" w:type="dxa"/>
            <w:shd w:val="clear" w:color="auto" w:fill="F2F2F2" w:themeFill="background1" w:themeFillShade="F2"/>
            <w:tcMar>
              <w:top w:w="0" w:type="dxa"/>
              <w:left w:w="113" w:type="dxa"/>
              <w:bottom w:w="0" w:type="dxa"/>
              <w:right w:w="113" w:type="dxa"/>
            </w:tcMar>
            <w:vAlign w:val="center"/>
          </w:tcPr>
          <w:p w14:paraId="274E858D" w14:textId="4A59CDA0" w:rsidR="008804E6" w:rsidRPr="008804E6" w:rsidRDefault="008804E6" w:rsidP="008804E6">
            <w:pPr>
              <w:pStyle w:val="NormalFontForTable"/>
              <w:bidi/>
              <w:jc w:val="center"/>
              <w:rPr>
                <w:rFonts w:asciiTheme="minorHAnsi" w:hAnsiTheme="minorHAnsi" w:cstheme="minorHAnsi"/>
                <w:sz w:val="26"/>
                <w:szCs w:val="26"/>
              </w:rPr>
            </w:pPr>
            <w:r w:rsidRPr="008804E6">
              <w:rPr>
                <w:rFonts w:asciiTheme="minorHAnsi" w:hAnsiTheme="minorHAnsi" w:cstheme="minorHAnsi"/>
                <w:sz w:val="26"/>
                <w:szCs w:val="26"/>
                <w:rtl/>
              </w:rPr>
              <w:t>5 دقائق</w:t>
            </w:r>
          </w:p>
        </w:tc>
      </w:tr>
      <w:tr w:rsidR="008804E6" w14:paraId="2E114B1F" w14:textId="77777777" w:rsidTr="00DD036A">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113" w:type="dxa"/>
              <w:bottom w:w="0" w:type="dxa"/>
              <w:right w:w="113" w:type="dxa"/>
            </w:tcMar>
            <w:vAlign w:val="center"/>
          </w:tcPr>
          <w:p w14:paraId="086A62F9" w14:textId="11C78E7D" w:rsidR="008804E6" w:rsidRPr="008804E6" w:rsidRDefault="008804E6" w:rsidP="008804E6">
            <w:pPr>
              <w:pStyle w:val="NormalFontForTable"/>
              <w:bidi/>
              <w:ind w:left="0"/>
              <w:rPr>
                <w:rFonts w:asciiTheme="minorHAnsi" w:hAnsiTheme="minorHAnsi" w:cstheme="minorHAnsi"/>
                <w:sz w:val="26"/>
                <w:szCs w:val="26"/>
              </w:rPr>
            </w:pPr>
            <w:r w:rsidRPr="008804E6">
              <w:rPr>
                <w:rFonts w:asciiTheme="minorHAnsi" w:hAnsiTheme="minorHAnsi" w:cstheme="minorHAnsi"/>
                <w:sz w:val="26"/>
                <w:szCs w:val="26"/>
                <w:rtl/>
              </w:rPr>
              <w:t>المجموع</w:t>
            </w:r>
          </w:p>
        </w:tc>
        <w:tc>
          <w:tcPr>
            <w:tcW w:w="7398"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113" w:type="dxa"/>
              <w:bottom w:w="0" w:type="dxa"/>
              <w:right w:w="113" w:type="dxa"/>
            </w:tcMar>
            <w:vAlign w:val="center"/>
          </w:tcPr>
          <w:p w14:paraId="7463A739" w14:textId="45EEB76B" w:rsidR="008804E6" w:rsidRPr="008804E6" w:rsidRDefault="008804E6" w:rsidP="008804E6">
            <w:pPr>
              <w:pStyle w:val="NormalFontForTable"/>
              <w:ind w:left="0"/>
              <w:rPr>
                <w:rFonts w:asciiTheme="minorHAnsi" w:hAnsiTheme="minorHAnsi" w:cstheme="minorHAnsi"/>
                <w:sz w:val="26"/>
                <w:szCs w:val="26"/>
              </w:rPr>
            </w:pPr>
          </w:p>
        </w:tc>
        <w:tc>
          <w:tcPr>
            <w:tcW w:w="1688"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113" w:type="dxa"/>
              <w:bottom w:w="0" w:type="dxa"/>
              <w:right w:w="113" w:type="dxa"/>
            </w:tcMar>
            <w:vAlign w:val="center"/>
          </w:tcPr>
          <w:p w14:paraId="2E131B76" w14:textId="5B5B4B2C" w:rsidR="008804E6" w:rsidRPr="008804E6" w:rsidRDefault="008804E6" w:rsidP="008804E6">
            <w:pPr>
              <w:pStyle w:val="NormalFontForTable"/>
              <w:bidi/>
              <w:jc w:val="center"/>
              <w:rPr>
                <w:rFonts w:asciiTheme="minorHAnsi" w:hAnsiTheme="minorHAnsi" w:cstheme="minorHAnsi"/>
                <w:sz w:val="26"/>
                <w:szCs w:val="26"/>
              </w:rPr>
            </w:pPr>
            <w:r w:rsidRPr="008804E6">
              <w:rPr>
                <w:rFonts w:asciiTheme="minorHAnsi" w:hAnsiTheme="minorHAnsi" w:cstheme="minorHAnsi"/>
                <w:sz w:val="26"/>
                <w:szCs w:val="26"/>
                <w:rtl/>
              </w:rPr>
              <w:t>110 دقائق</w:t>
            </w:r>
          </w:p>
        </w:tc>
      </w:tr>
    </w:tbl>
    <w:p w14:paraId="7EFDD1C5" w14:textId="77777777" w:rsidR="0055332C" w:rsidRDefault="0055332C" w:rsidP="00D0750F">
      <w:pPr>
        <w:pStyle w:val="BulletsLevel2"/>
        <w:numPr>
          <w:ilvl w:val="0"/>
          <w:numId w:val="0"/>
        </w:numPr>
        <w:rPr>
          <w:rtl/>
        </w:rPr>
      </w:pPr>
    </w:p>
    <w:p w14:paraId="6F057D37" w14:textId="77777777" w:rsidR="004A66B8" w:rsidRDefault="004A66B8" w:rsidP="00D0750F">
      <w:pPr>
        <w:pStyle w:val="BulletsLevel2"/>
        <w:numPr>
          <w:ilvl w:val="0"/>
          <w:numId w:val="0"/>
        </w:numPr>
        <w:rPr>
          <w:rtl/>
        </w:rPr>
      </w:pPr>
    </w:p>
    <w:p w14:paraId="37FE97F1" w14:textId="77777777" w:rsidR="00755B77" w:rsidRDefault="00755B77" w:rsidP="00D0750F">
      <w:pPr>
        <w:pStyle w:val="BulletsLevel2"/>
        <w:numPr>
          <w:ilvl w:val="0"/>
          <w:numId w:val="0"/>
        </w:numPr>
        <w:rPr>
          <w:rtl/>
        </w:rPr>
      </w:pPr>
    </w:p>
    <w:p w14:paraId="51E7266D" w14:textId="77777777" w:rsidR="00755B77" w:rsidRDefault="00755B77" w:rsidP="00D0750F">
      <w:pPr>
        <w:pStyle w:val="BulletsLevel2"/>
        <w:numPr>
          <w:ilvl w:val="0"/>
          <w:numId w:val="0"/>
        </w:numPr>
        <w:rPr>
          <w:lang w:val="en-US"/>
        </w:rPr>
      </w:pPr>
    </w:p>
    <w:p w14:paraId="7A16CF5C" w14:textId="77777777" w:rsidR="0042188C" w:rsidRDefault="0042188C" w:rsidP="00D0750F">
      <w:pPr>
        <w:pStyle w:val="BulletsLevel2"/>
        <w:numPr>
          <w:ilvl w:val="0"/>
          <w:numId w:val="0"/>
        </w:numPr>
        <w:rPr>
          <w:lang w:val="en-US"/>
        </w:rPr>
      </w:pPr>
    </w:p>
    <w:p w14:paraId="7B237F90" w14:textId="77777777" w:rsidR="0042188C" w:rsidRDefault="0042188C" w:rsidP="00D0750F">
      <w:pPr>
        <w:pStyle w:val="BulletsLevel2"/>
        <w:numPr>
          <w:ilvl w:val="0"/>
          <w:numId w:val="0"/>
        </w:numPr>
        <w:rPr>
          <w:lang w:val="en-US"/>
        </w:rPr>
      </w:pPr>
    </w:p>
    <w:p w14:paraId="3C08232F" w14:textId="77777777" w:rsidR="0042188C" w:rsidRDefault="0042188C" w:rsidP="00D0750F">
      <w:pPr>
        <w:pStyle w:val="BulletsLevel2"/>
        <w:numPr>
          <w:ilvl w:val="0"/>
          <w:numId w:val="0"/>
        </w:numPr>
        <w:rPr>
          <w:lang w:val="en-US"/>
        </w:rPr>
      </w:pPr>
    </w:p>
    <w:p w14:paraId="27A4445C" w14:textId="77777777" w:rsidR="0042188C" w:rsidRDefault="0042188C" w:rsidP="00D0750F">
      <w:pPr>
        <w:pStyle w:val="BulletsLevel2"/>
        <w:numPr>
          <w:ilvl w:val="0"/>
          <w:numId w:val="0"/>
        </w:numPr>
        <w:rPr>
          <w:lang w:val="en-US"/>
        </w:rPr>
      </w:pPr>
    </w:p>
    <w:p w14:paraId="12CA485B" w14:textId="77777777" w:rsidR="0042188C" w:rsidRDefault="0042188C" w:rsidP="00D0750F">
      <w:pPr>
        <w:pStyle w:val="BulletsLevel2"/>
        <w:numPr>
          <w:ilvl w:val="0"/>
          <w:numId w:val="0"/>
        </w:numPr>
        <w:rPr>
          <w:lang w:val="en-US"/>
        </w:rPr>
      </w:pPr>
    </w:p>
    <w:p w14:paraId="2E0C2CF3" w14:textId="77777777" w:rsidR="0042188C" w:rsidRPr="0042188C" w:rsidRDefault="0042188C" w:rsidP="00D0750F">
      <w:pPr>
        <w:pStyle w:val="BulletsLevel2"/>
        <w:numPr>
          <w:ilvl w:val="0"/>
          <w:numId w:val="0"/>
        </w:numPr>
        <w:rPr>
          <w:lang w:val="en-US"/>
        </w:rPr>
      </w:pPr>
    </w:p>
    <w:p w14:paraId="410F56A4" w14:textId="791A2323" w:rsidR="004A66B8" w:rsidRPr="008804E6" w:rsidRDefault="004A66B8" w:rsidP="004A66B8">
      <w:pPr>
        <w:pStyle w:val="AllianceHeading1"/>
        <w:rPr>
          <w:rtl/>
        </w:rPr>
      </w:pPr>
      <w:r>
        <w:rPr>
          <w:rFonts w:hint="cs"/>
          <w:rtl/>
        </w:rPr>
        <w:lastRenderedPageBreak/>
        <w:t>تعليمات للميسرين</w:t>
      </w:r>
    </w:p>
    <w:p w14:paraId="26DCE0D7" w14:textId="77777777" w:rsidR="00E11AE8" w:rsidRDefault="00E11AE8" w:rsidP="00D0750F"/>
    <w:tbl>
      <w:tblPr>
        <w:tblStyle w:val="TableGrid"/>
        <w:bidiVisual/>
        <w:tblW w:w="14325" w:type="dxa"/>
        <w:tblLook w:val="04A0" w:firstRow="1" w:lastRow="0" w:firstColumn="1" w:lastColumn="0" w:noHBand="0" w:noVBand="1"/>
      </w:tblPr>
      <w:tblGrid>
        <w:gridCol w:w="6901"/>
        <w:gridCol w:w="5857"/>
        <w:gridCol w:w="1567"/>
      </w:tblGrid>
      <w:tr w:rsidR="00755B77" w:rsidRPr="00755B77" w14:paraId="525B3164" w14:textId="77777777" w:rsidTr="00DD036A">
        <w:trPr>
          <w:trHeight w:val="465"/>
        </w:trPr>
        <w:tc>
          <w:tcPr>
            <w:tcW w:w="6901" w:type="dxa"/>
            <w:shd w:val="clear" w:color="auto" w:fill="415E78"/>
            <w:vAlign w:val="center"/>
          </w:tcPr>
          <w:p w14:paraId="4C69BF04" w14:textId="11D81B13" w:rsidR="00755B77" w:rsidRPr="00755B77" w:rsidRDefault="00755B77" w:rsidP="00755B77">
            <w:pPr>
              <w:pStyle w:val="TablWhiteHeading0MArgins"/>
              <w:bidi/>
              <w:spacing w:line="300" w:lineRule="auto"/>
              <w:rPr>
                <w:rFonts w:asciiTheme="minorHAnsi" w:hAnsiTheme="minorHAnsi" w:cstheme="minorHAnsi"/>
                <w:sz w:val="26"/>
                <w:szCs w:val="26"/>
              </w:rPr>
            </w:pPr>
            <w:r w:rsidRPr="00755B77">
              <w:rPr>
                <w:rFonts w:asciiTheme="minorHAnsi" w:hAnsiTheme="minorHAnsi" w:cstheme="minorHAnsi"/>
                <w:sz w:val="26"/>
                <w:szCs w:val="26"/>
                <w:rtl/>
              </w:rPr>
              <w:t>طريقة العرض وجهًا لوجه</w:t>
            </w:r>
          </w:p>
        </w:tc>
        <w:tc>
          <w:tcPr>
            <w:tcW w:w="5857" w:type="dxa"/>
            <w:shd w:val="clear" w:color="auto" w:fill="415E78"/>
            <w:vAlign w:val="center"/>
          </w:tcPr>
          <w:p w14:paraId="0FD1DE17" w14:textId="73841A21" w:rsidR="00755B77" w:rsidRPr="00755B77" w:rsidRDefault="00755B77" w:rsidP="00755B77">
            <w:pPr>
              <w:pStyle w:val="TablWhiteHeading0MArgins"/>
              <w:bidi/>
              <w:spacing w:line="300" w:lineRule="auto"/>
              <w:rPr>
                <w:rFonts w:asciiTheme="minorHAnsi" w:hAnsiTheme="minorHAnsi" w:cstheme="minorHAnsi"/>
                <w:sz w:val="26"/>
                <w:szCs w:val="26"/>
              </w:rPr>
            </w:pPr>
            <w:r w:rsidRPr="00755B77">
              <w:rPr>
                <w:rFonts w:asciiTheme="minorHAnsi" w:hAnsiTheme="minorHAnsi" w:cstheme="minorHAnsi"/>
                <w:sz w:val="26"/>
                <w:szCs w:val="26"/>
                <w:rtl/>
              </w:rPr>
              <w:t xml:space="preserve"> </w:t>
            </w:r>
            <w:bookmarkStart w:id="2" w:name="_Hlk163000768"/>
            <w:r w:rsidRPr="00755B77">
              <w:rPr>
                <w:rFonts w:asciiTheme="minorHAnsi" w:hAnsiTheme="minorHAnsi" w:cstheme="minorHAnsi"/>
                <w:sz w:val="26"/>
                <w:szCs w:val="26"/>
                <w:rtl/>
              </w:rPr>
              <w:t>طريقة العرض عن بعد</w:t>
            </w:r>
            <w:bookmarkEnd w:id="2"/>
          </w:p>
        </w:tc>
        <w:tc>
          <w:tcPr>
            <w:tcW w:w="1567" w:type="dxa"/>
            <w:shd w:val="clear" w:color="auto" w:fill="415E78"/>
            <w:vAlign w:val="center"/>
          </w:tcPr>
          <w:p w14:paraId="0141BF79" w14:textId="62FDEEA5" w:rsidR="00755B77" w:rsidRPr="00755B77" w:rsidRDefault="00755B77" w:rsidP="00755B77">
            <w:pPr>
              <w:pStyle w:val="TablWhiteHeading0MArgins"/>
              <w:bidi/>
              <w:spacing w:line="300" w:lineRule="auto"/>
              <w:jc w:val="center"/>
              <w:rPr>
                <w:rFonts w:asciiTheme="minorHAnsi" w:hAnsiTheme="minorHAnsi" w:cstheme="minorHAnsi"/>
                <w:sz w:val="26"/>
                <w:szCs w:val="26"/>
                <w:rtl/>
                <w:lang w:val="en-US"/>
              </w:rPr>
            </w:pPr>
            <w:r w:rsidRPr="00755B77">
              <w:rPr>
                <w:rFonts w:asciiTheme="minorHAnsi" w:hAnsiTheme="minorHAnsi" w:cstheme="minorHAnsi" w:hint="cs"/>
                <w:sz w:val="26"/>
                <w:szCs w:val="26"/>
                <w:rtl/>
                <w:lang w:val="en-US"/>
              </w:rPr>
              <w:t>التوقيت</w:t>
            </w:r>
          </w:p>
        </w:tc>
      </w:tr>
      <w:tr w:rsidR="00755B77" w:rsidRPr="00755B77" w14:paraId="5EC2E405" w14:textId="77777777" w:rsidTr="00DD036A">
        <w:tc>
          <w:tcPr>
            <w:tcW w:w="6901" w:type="dxa"/>
            <w:shd w:val="clear" w:color="auto" w:fill="F2F2F2" w:themeFill="background1" w:themeFillShade="F2"/>
          </w:tcPr>
          <w:p w14:paraId="09AF72C8" w14:textId="77777777" w:rsidR="00755B77" w:rsidRPr="00755B77" w:rsidRDefault="00755B77" w:rsidP="00755B77">
            <w:pPr>
              <w:pStyle w:val="AllianceBlueHeading1"/>
              <w:rPr>
                <w:rtl/>
              </w:rPr>
            </w:pPr>
            <w:r w:rsidRPr="00755B77">
              <w:rPr>
                <w:rtl/>
              </w:rPr>
              <w:t>ما هي أسس وأطر برامج حماية الطفل في العمل الإنساني؟</w:t>
            </w:r>
          </w:p>
          <w:p w14:paraId="2AD31649" w14:textId="77777777" w:rsidR="00755B77" w:rsidRPr="00755B77" w:rsidRDefault="00755B77" w:rsidP="00755B77">
            <w:pPr>
              <w:widowControl w:val="0"/>
              <w:bidi/>
              <w:spacing w:before="240" w:after="0"/>
              <w:rPr>
                <w:rFonts w:asciiTheme="minorHAnsi" w:hAnsiTheme="minorHAnsi" w:cstheme="minorHAnsi"/>
                <w:sz w:val="26"/>
                <w:szCs w:val="26"/>
                <w:rtl/>
              </w:rPr>
            </w:pPr>
            <w:r w:rsidRPr="00755B77">
              <w:rPr>
                <w:rFonts w:asciiTheme="minorHAnsi" w:hAnsiTheme="minorHAnsi" w:cstheme="minorHAnsi"/>
                <w:b/>
                <w:bCs/>
                <w:sz w:val="26"/>
                <w:szCs w:val="26"/>
                <w:rtl/>
              </w:rPr>
              <w:t>تعليمات:</w:t>
            </w:r>
            <w:r w:rsidRPr="00755B77">
              <w:rPr>
                <w:rFonts w:asciiTheme="minorHAnsi" w:hAnsiTheme="minorHAnsi" w:cstheme="minorHAnsi"/>
                <w:sz w:val="26"/>
                <w:szCs w:val="26"/>
                <w:rtl/>
              </w:rPr>
              <w:t xml:space="preserve"> في الجلسة العامة، دع المشاركين يناقشون السؤال التالي:</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"ما هو أساس حماية الطفل في العمل الإنساني؟"</w:t>
            </w:r>
          </w:p>
          <w:p w14:paraId="7F0AA7C3" w14:textId="77777777" w:rsidR="00755B77" w:rsidRPr="00755B77" w:rsidRDefault="00755B77" w:rsidP="004B008C">
            <w:pPr>
              <w:widowControl w:val="0"/>
              <w:bidi/>
              <w:spacing w:before="240"/>
              <w:rPr>
                <w:rFonts w:asciiTheme="minorHAnsi" w:hAnsiTheme="minorHAnsi" w:cstheme="minorHAnsi"/>
                <w:sz w:val="26"/>
                <w:szCs w:val="26"/>
                <w:rtl/>
              </w:rPr>
            </w:pPr>
            <w:r w:rsidRPr="00755B77">
              <w:rPr>
                <w:rFonts w:asciiTheme="minorHAnsi" w:hAnsiTheme="minorHAnsi" w:cstheme="minorHAnsi"/>
                <w:sz w:val="26"/>
                <w:szCs w:val="26"/>
                <w:rtl/>
              </w:rPr>
              <w:t>اكتب الإجابات من المناقشة على السبورة:</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قد يذكرون الكثير من الأشياء المختلفة، مثل اتفاقية الأمم المتحدة لحقوق الطفل ورفاهيته، والميثاق الأفريقي لحقوق الطفل ورفاهيته (إذا كنتم في أفريقيا)، والاتفاقيات المعنية باللاجئين، وأهداف التنمية المستدامة، ومدونة قواعد سلوك المنظمة، وأدوات التوجيه، والقوانين الوطنية، والمعايير الدنيا لحماية الطفل في العمل الإنساني.</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إذا كان الناس لا يستطيعون الخروج بأفكار، يمكنك استعراض بعض الأمثلة من تلك المذكورة أعلاه.</w:t>
            </w:r>
            <w:r w:rsidRPr="00755B77">
              <w:rPr>
                <w:rFonts w:asciiTheme="minorHAnsi" w:hAnsiTheme="minorHAnsi" w:cstheme="minorHAnsi"/>
                <w:sz w:val="26"/>
                <w:szCs w:val="26"/>
              </w:rPr>
              <w:t xml:space="preserve"> </w:t>
            </w:r>
          </w:p>
          <w:p w14:paraId="56D2DB59" w14:textId="77777777" w:rsidR="00755B77" w:rsidRDefault="00755B77" w:rsidP="004B008C">
            <w:pPr>
              <w:widowControl w:val="0"/>
              <w:bidi/>
              <w:spacing w:before="240"/>
              <w:rPr>
                <w:rFonts w:asciiTheme="minorHAnsi" w:hAnsiTheme="minorHAnsi" w:cstheme="minorHAnsi"/>
                <w:sz w:val="26"/>
                <w:szCs w:val="26"/>
                <w:lang w:val="en-US"/>
              </w:rPr>
            </w:pPr>
            <w:r w:rsidRPr="00755B77">
              <w:rPr>
                <w:rFonts w:asciiTheme="minorHAnsi" w:hAnsiTheme="minorHAnsi" w:cstheme="minorHAnsi"/>
                <w:sz w:val="26"/>
                <w:szCs w:val="26"/>
                <w:rtl/>
              </w:rPr>
              <w:t>**يجب عليك أن تحاول معرفة ما إذا كان أي شخص على دراية بالقوانين المحددة التي يمكن أن تساعد في حماية الأطفال في البلد الذي يعملون فيه.</w:t>
            </w:r>
            <w:r w:rsidRPr="00755B77">
              <w:rPr>
                <w:rFonts w:asciiTheme="minorHAnsi" w:hAnsiTheme="minorHAnsi" w:cstheme="minorHAnsi"/>
                <w:sz w:val="26"/>
                <w:szCs w:val="26"/>
              </w:rPr>
              <w:t xml:space="preserve"> </w:t>
            </w:r>
          </w:p>
          <w:p w14:paraId="1C69FEC3" w14:textId="77777777" w:rsidR="00755B77" w:rsidRDefault="00755B77" w:rsidP="004B008C">
            <w:pPr>
              <w:bidi/>
              <w:rPr>
                <w:rFonts w:asciiTheme="minorHAnsi" w:hAnsiTheme="minorHAnsi" w:cstheme="minorHAnsi"/>
                <w:sz w:val="26"/>
                <w:szCs w:val="26"/>
                <w:rtl/>
              </w:rPr>
            </w:pPr>
            <w:r w:rsidRPr="00755B77">
              <w:rPr>
                <w:rFonts w:asciiTheme="minorHAnsi" w:hAnsiTheme="minorHAnsi" w:cstheme="minorHAnsi"/>
                <w:sz w:val="26"/>
                <w:szCs w:val="26"/>
                <w:rtl/>
              </w:rPr>
              <w:t>نوّه إلى أنك ستقوم باستعراض اتفاقية حقوق الطفل ومبادئ حماية الطفل بالمزيد من التفاصيل.</w:t>
            </w:r>
          </w:p>
          <w:p w14:paraId="393B66EC" w14:textId="7235DABE" w:rsidR="00755B77" w:rsidRPr="00755B77" w:rsidRDefault="00755B77" w:rsidP="00755B77">
            <w:pPr>
              <w:bidi/>
              <w:rPr>
                <w:rFonts w:asciiTheme="minorHAnsi" w:hAnsiTheme="minorHAnsi" w:cstheme="minorHAnsi"/>
                <w:sz w:val="26"/>
                <w:szCs w:val="26"/>
              </w:rPr>
            </w:pPr>
          </w:p>
        </w:tc>
        <w:tc>
          <w:tcPr>
            <w:tcW w:w="5857" w:type="dxa"/>
            <w:shd w:val="clear" w:color="auto" w:fill="F2F2F2" w:themeFill="background1" w:themeFillShade="F2"/>
          </w:tcPr>
          <w:p w14:paraId="17159D11" w14:textId="77777777" w:rsidR="00755B77" w:rsidRPr="00755B77" w:rsidRDefault="00755B77" w:rsidP="00755B77">
            <w:pPr>
              <w:bidi/>
              <w:rPr>
                <w:rFonts w:asciiTheme="minorHAnsi" w:hAnsiTheme="minorHAnsi" w:cstheme="minorHAnsi"/>
                <w:sz w:val="26"/>
                <w:szCs w:val="26"/>
              </w:rPr>
            </w:pPr>
          </w:p>
          <w:p w14:paraId="33375A30" w14:textId="77777777" w:rsidR="00755B77" w:rsidRPr="00755B77" w:rsidRDefault="00755B77" w:rsidP="00755B77">
            <w:pPr>
              <w:bidi/>
              <w:rPr>
                <w:rFonts w:asciiTheme="minorHAnsi" w:hAnsiTheme="minorHAnsi" w:cstheme="minorHAnsi"/>
                <w:sz w:val="26"/>
                <w:szCs w:val="26"/>
              </w:rPr>
            </w:pPr>
          </w:p>
          <w:p w14:paraId="6D8BA213" w14:textId="77777777" w:rsidR="00755B77" w:rsidRDefault="00755B77" w:rsidP="00755B77">
            <w:pPr>
              <w:bidi/>
              <w:rPr>
                <w:rFonts w:asciiTheme="minorHAnsi" w:hAnsiTheme="minorHAnsi" w:cstheme="minorHAnsi"/>
                <w:sz w:val="26"/>
                <w:szCs w:val="26"/>
                <w:rtl/>
              </w:rPr>
            </w:pPr>
          </w:p>
          <w:p w14:paraId="157027F8" w14:textId="77777777" w:rsidR="00755B77" w:rsidRPr="00755B77" w:rsidRDefault="00755B77" w:rsidP="00755B77">
            <w:pPr>
              <w:bidi/>
              <w:rPr>
                <w:rFonts w:asciiTheme="minorHAnsi" w:hAnsiTheme="minorHAnsi" w:cstheme="minorHAnsi"/>
                <w:sz w:val="2"/>
                <w:szCs w:val="2"/>
              </w:rPr>
            </w:pPr>
          </w:p>
          <w:p w14:paraId="36E83EE8" w14:textId="20D5AD6A" w:rsidR="00755B77" w:rsidRPr="00755B77" w:rsidRDefault="00755B77" w:rsidP="00755B77">
            <w:pPr>
              <w:bidi/>
              <w:rPr>
                <w:rFonts w:asciiTheme="minorHAnsi" w:hAnsiTheme="minorHAnsi" w:cstheme="minorHAnsi"/>
                <w:sz w:val="26"/>
                <w:szCs w:val="26"/>
              </w:rPr>
            </w:pPr>
            <w:r w:rsidRPr="00755B77">
              <w:rPr>
                <w:rFonts w:asciiTheme="minorHAnsi" w:hAnsiTheme="minorHAnsi" w:cstheme="minorHAnsi"/>
                <w:sz w:val="26"/>
                <w:szCs w:val="26"/>
                <w:rtl/>
              </w:rPr>
              <w:t>عرض السبورة البيضاء الافتراضية،</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وإضافة المنتج لأمثلة عند الطلب.</w:t>
            </w:r>
            <w:r w:rsidRPr="00755B77">
              <w:rPr>
                <w:rFonts w:asciiTheme="minorHAnsi" w:hAnsiTheme="minorHAnsi" w:cstheme="minorHAnsi"/>
                <w:sz w:val="26"/>
                <w:szCs w:val="26"/>
              </w:rPr>
              <w:t xml:space="preserve"> </w:t>
            </w:r>
          </w:p>
        </w:tc>
        <w:tc>
          <w:tcPr>
            <w:tcW w:w="1567" w:type="dxa"/>
            <w:shd w:val="clear" w:color="auto" w:fill="F2F2F2" w:themeFill="background1" w:themeFillShade="F2"/>
          </w:tcPr>
          <w:p w14:paraId="06C21597" w14:textId="4E198C41" w:rsidR="00755B77" w:rsidRPr="00755B77" w:rsidRDefault="00755B77" w:rsidP="00755B77">
            <w:pPr>
              <w:bidi/>
              <w:spacing w:before="120"/>
              <w:jc w:val="center"/>
              <w:rPr>
                <w:rFonts w:asciiTheme="minorHAnsi" w:hAnsiTheme="minorHAnsi" w:cstheme="minorHAnsi"/>
                <w:sz w:val="26"/>
                <w:szCs w:val="26"/>
              </w:rPr>
            </w:pPr>
            <w:r w:rsidRPr="00755B77">
              <w:rPr>
                <w:rFonts w:asciiTheme="minorHAnsi" w:hAnsiTheme="minorHAnsi" w:cstheme="minorHAnsi"/>
                <w:sz w:val="26"/>
                <w:szCs w:val="26"/>
                <w:rtl/>
              </w:rPr>
              <w:t>10 دقائق</w:t>
            </w:r>
          </w:p>
        </w:tc>
      </w:tr>
      <w:tr w:rsidR="00755B77" w:rsidRPr="00755B77" w14:paraId="27F4A492" w14:textId="77777777" w:rsidTr="00DD036A">
        <w:tc>
          <w:tcPr>
            <w:tcW w:w="6901" w:type="dxa"/>
          </w:tcPr>
          <w:p w14:paraId="6E47C4E6" w14:textId="77777777" w:rsidR="00755B77" w:rsidRPr="00755B77" w:rsidRDefault="00755B77" w:rsidP="00755B77">
            <w:pPr>
              <w:pStyle w:val="AllianceBlueHeading1"/>
              <w:rPr>
                <w:rtl/>
              </w:rPr>
            </w:pPr>
            <w:r w:rsidRPr="00755B77">
              <w:rPr>
                <w:rtl/>
              </w:rPr>
              <w:lastRenderedPageBreak/>
              <w:t>اتفاقية الأمم المتحدة لحقوق الطفل</w:t>
            </w:r>
          </w:p>
          <w:p w14:paraId="5259937B" w14:textId="77777777" w:rsidR="00755B77" w:rsidRPr="00755B77" w:rsidRDefault="00755B77" w:rsidP="00755B77">
            <w:pPr>
              <w:bidi/>
              <w:rPr>
                <w:rFonts w:asciiTheme="minorHAnsi" w:hAnsiTheme="minorHAnsi" w:cstheme="minorHAnsi"/>
                <w:sz w:val="26"/>
                <w:szCs w:val="26"/>
                <w:rtl/>
              </w:rPr>
            </w:pPr>
            <w:r w:rsidRPr="004B008C">
              <w:rPr>
                <w:rFonts w:asciiTheme="minorHAnsi" w:hAnsiTheme="minorHAnsi" w:cstheme="minorHAnsi"/>
                <w:sz w:val="26"/>
                <w:szCs w:val="26"/>
                <w:rtl/>
              </w:rPr>
              <w:t>قل ما يلي:</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تعد اتفاقية حقوق الطفل أكثر الاتفاقيات الدولية التي حظيت بالمصادقة عليها على الصعيد العالمي من بين جميع المعاهدات الدولية لحقوق الإنسان:</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صادقت جميع الدول – باستثناء الولايات المتحدة – على اتفاقية حقوق الطفل، وهي معاهدة حقوق الإنسان الملزمة التي تضم أكبر عددٍ من الدول الأعضاء.</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حيث توفر إطارًا شاملًا لجميع الدول لتطوير الآليات التي تسمح بتقديم الخدمات المطلوبة للتنمية الشاملة للأطفال،</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كما تنطبق جميع المواد على الأطفال، وذلك في جميع الأوقات.</w:t>
            </w:r>
            <w:r w:rsidRPr="00755B77">
              <w:rPr>
                <w:rFonts w:asciiTheme="minorHAnsi" w:hAnsiTheme="minorHAnsi" w:cstheme="minorHAnsi"/>
                <w:sz w:val="26"/>
                <w:szCs w:val="26"/>
              </w:rPr>
              <w:t xml:space="preserve"> </w:t>
            </w:r>
          </w:p>
          <w:p w14:paraId="10AD7D7E" w14:textId="77777777" w:rsidR="00755B77" w:rsidRPr="00755B77" w:rsidRDefault="00755B77" w:rsidP="00755B77">
            <w:pPr>
              <w:bidi/>
              <w:rPr>
                <w:rFonts w:asciiTheme="minorHAnsi" w:hAnsiTheme="minorHAnsi" w:cstheme="minorHAnsi"/>
                <w:sz w:val="26"/>
                <w:szCs w:val="26"/>
                <w:rtl/>
              </w:rPr>
            </w:pPr>
            <w:r w:rsidRPr="00755B77">
              <w:rPr>
                <w:rFonts w:asciiTheme="minorHAnsi" w:hAnsiTheme="minorHAnsi" w:cstheme="minorHAnsi"/>
                <w:b/>
                <w:bCs/>
                <w:sz w:val="26"/>
                <w:szCs w:val="26"/>
                <w:rtl/>
              </w:rPr>
              <w:t>ملاحظة للميسر</w:t>
            </w:r>
            <w:r w:rsidRPr="00755B77">
              <w:rPr>
                <w:rFonts w:asciiTheme="minorHAnsi" w:hAnsiTheme="minorHAnsi" w:cstheme="minorHAnsi"/>
                <w:sz w:val="26"/>
                <w:szCs w:val="26"/>
                <w:rtl/>
              </w:rPr>
              <w:t>: ربما يكون تحيز الاتفاقية إلى الشكل الغربي والتوتر بين السمات الأبوية وتلك المناهضة للأبوية موضع خلاف بين المشاركين،</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وستكون إعادة توجيه النقاش نحو التعرف على الاتفاقية وتقديم فرص أخرى لبحثها أمرًا مناسبًا.</w:t>
            </w:r>
          </w:p>
          <w:p w14:paraId="18A052BB" w14:textId="77777777" w:rsidR="00755B77" w:rsidRPr="00755B77" w:rsidRDefault="00755B77" w:rsidP="00755B77">
            <w:pPr>
              <w:widowControl w:val="0"/>
              <w:bidi/>
              <w:spacing w:before="240"/>
              <w:rPr>
                <w:rFonts w:asciiTheme="minorHAnsi" w:hAnsiTheme="minorHAnsi" w:cstheme="minorHAnsi"/>
                <w:sz w:val="26"/>
                <w:szCs w:val="26"/>
                <w:rtl/>
              </w:rPr>
            </w:pPr>
            <w:r w:rsidRPr="00755B77">
              <w:rPr>
                <w:rFonts w:asciiTheme="minorHAnsi" w:hAnsiTheme="minorHAnsi" w:cstheme="minorHAnsi"/>
                <w:b/>
                <w:bCs/>
                <w:sz w:val="26"/>
                <w:szCs w:val="26"/>
                <w:rtl/>
              </w:rPr>
              <w:t>التعليمات</w:t>
            </w:r>
            <w:r w:rsidRPr="00755B77">
              <w:rPr>
                <w:rFonts w:asciiTheme="minorHAnsi" w:hAnsiTheme="minorHAnsi" w:cstheme="minorHAnsi"/>
                <w:sz w:val="26"/>
                <w:szCs w:val="26"/>
                <w:rtl/>
              </w:rPr>
              <w:t>:</w:t>
            </w:r>
            <w:r w:rsidRPr="00755B77">
              <w:rPr>
                <w:rFonts w:asciiTheme="minorHAnsi" w:hAnsiTheme="minorHAnsi" w:cstheme="minorHAnsi"/>
                <w:b/>
                <w:bCs/>
                <w:sz w:val="26"/>
                <w:szCs w:val="26"/>
              </w:rPr>
              <w:t xml:space="preserve"> </w:t>
            </w:r>
            <w:r w:rsidRPr="00755B77">
              <w:rPr>
                <w:rFonts w:asciiTheme="minorHAnsi" w:hAnsiTheme="minorHAnsi" w:cstheme="minorHAnsi"/>
                <w:sz w:val="26"/>
                <w:szCs w:val="26"/>
                <w:rtl/>
              </w:rPr>
              <w:t>اقرأ العبارات التالية واطلب من المشاركين تحديد ما إذا كانت العبارات صحيحة أم خاطئة، أو استخدم منهجية التصويت بقدميك لمساعدة المشاركين على التحرك، ثم اكشف عن الإجابة:</w:t>
            </w:r>
          </w:p>
          <w:p w14:paraId="5992994A" w14:textId="77777777" w:rsidR="00755B77" w:rsidRPr="004B008C" w:rsidRDefault="00755B77" w:rsidP="004B008C">
            <w:pPr>
              <w:numPr>
                <w:ilvl w:val="0"/>
                <w:numId w:val="51"/>
              </w:numPr>
              <w:bidi/>
              <w:ind w:left="714" w:hanging="357"/>
              <w:rPr>
                <w:rFonts w:asciiTheme="minorHAnsi" w:hAnsiTheme="minorHAnsi" w:cstheme="minorHAnsi"/>
                <w:sz w:val="26"/>
                <w:szCs w:val="26"/>
                <w:rtl/>
              </w:rPr>
            </w:pPr>
            <w:r w:rsidRPr="00755B77">
              <w:rPr>
                <w:rFonts w:asciiTheme="minorHAnsi" w:hAnsiTheme="minorHAnsi" w:cstheme="minorHAnsi"/>
                <w:sz w:val="26"/>
                <w:szCs w:val="26"/>
              </w:rPr>
              <w:t xml:space="preserve"> </w:t>
            </w:r>
            <w:r w:rsidRPr="004B008C">
              <w:rPr>
                <w:rFonts w:asciiTheme="minorHAnsi" w:hAnsiTheme="minorHAnsi" w:cstheme="minorHAnsi"/>
                <w:sz w:val="26"/>
                <w:szCs w:val="26"/>
                <w:rtl/>
              </w:rPr>
              <w:t>تحدد اتفاقية حقوق الطفل لعام 1989 حقوق الإنسان التي تنطبق على جميع الأطفال، منذ الولادة وحتى سن 18 عامًا (صحيح).</w:t>
            </w:r>
          </w:p>
          <w:p w14:paraId="680F7F0D"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تعتبر وثيقة ذات منفعة لكبار المسؤولين الحكوميين فقط (خطأ).</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اقرأ بدلًا من ذلك:</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تعتبر أداةً لا تستخدم فقط لحشد الدعم والمناصرة والبرامج، بل أيضًا لتوجيه السلوك اليومي للبالغين والأطفال، وكذلك السلوك اليومي تجاه الأطفال.</w:t>
            </w:r>
          </w:p>
          <w:p w14:paraId="358A0764"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lastRenderedPageBreak/>
              <w:t>تنطوي بعض الحقوق على أهميةٍ أكبر من غيرها.</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(خطأ).</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اقرأ:</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إن جميع حقوق الإنسان، بما في ذلك حقوق الطفل، غير قابلة للتجزئة وتعد مترابطة: ولا يمكنك النظر إليها بمعزل عن غيرها.</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يساعد أداء حق واحد يساعد على تأدية الحقوق الأخرى.</w:t>
            </w:r>
          </w:p>
          <w:p w14:paraId="0B4A4FDD"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كما أن حقوق الأطفال أصيلة</w:t>
            </w:r>
            <w:r w:rsidRPr="00755B77">
              <w:rPr>
                <w:rFonts w:asciiTheme="minorHAnsi" w:hAnsiTheme="minorHAnsi" w:cstheme="minorHAnsi"/>
                <w:sz w:val="26"/>
                <w:szCs w:val="26"/>
              </w:rPr>
              <w:footnoteReference w:id="1"/>
            </w:r>
            <w:r w:rsidRPr="00755B77">
              <w:rPr>
                <w:rFonts w:asciiTheme="minorHAnsi" w:hAnsiTheme="minorHAnsi" w:cstheme="minorHAnsi"/>
                <w:sz w:val="26"/>
                <w:szCs w:val="26"/>
                <w:rtl/>
              </w:rPr>
              <w:t>: لا يمكنك استبعادها أو عدم مراعاتها.</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لا يعتمد امتلاك الحقوق على الوفاء بالمسؤوليات.</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لا يمكن استخدام الحقوق كمكافأة أو عقوبة.</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(صحيح).</w:t>
            </w:r>
          </w:p>
          <w:p w14:paraId="3CE67E2B"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وتعد الدولة الجهة المسؤولة الرئيسية عن هذه الحقوق، بما في ذلك كافة موظفي الدولة، من ضباط الشرطة والمحامين والمعلمين والأخصائيين الاجتماعيين.</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(صحيح).</w:t>
            </w:r>
          </w:p>
          <w:p w14:paraId="718309E4"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ليس على المجتمع الدولي التزامات بدعم الدول لتأدية الحقوق المنصوص عليها في اتفاقية حقوق الطفل.</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(خطأ).</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اقرأ:</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على المجتمع الدولي أيضًا التزامات بدعم الدولة في الوفاء بمسؤولياتها فيما يتعلق بحقوق الطفل،</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ويمكن وصف الآباء ومقدمي الرعاية الآخرين على أنهم مسؤولين ثانويين.</w:t>
            </w:r>
          </w:p>
          <w:p w14:paraId="4B1F5A9A" w14:textId="77777777" w:rsidR="00755B77" w:rsidRDefault="00755B77" w:rsidP="00755B77">
            <w:pPr>
              <w:bidi/>
              <w:spacing w:after="0"/>
              <w:rPr>
                <w:rFonts w:asciiTheme="minorHAnsi" w:hAnsiTheme="minorHAnsi" w:cstheme="minorHAnsi"/>
                <w:sz w:val="26"/>
                <w:szCs w:val="26"/>
                <w:rtl/>
              </w:rPr>
            </w:pPr>
            <w:r w:rsidRPr="00755B77">
              <w:rPr>
                <w:rFonts w:asciiTheme="minorHAnsi" w:hAnsiTheme="minorHAnsi" w:cstheme="minorHAnsi"/>
                <w:sz w:val="26"/>
                <w:szCs w:val="26"/>
                <w:rtl/>
              </w:rPr>
              <w:t>** إذا كانت هناك معاهدة إقليمية مثل ميثاق الطفل الأفريقي أكثر صلة بسياق تدريبك، ففكر في استبدال النشاط التالي بنشاط يتعلق بالمعاهدة الإقليمية التي تم تحديدها.</w:t>
            </w:r>
            <w:r w:rsidRPr="00755B77">
              <w:rPr>
                <w:rFonts w:asciiTheme="minorHAnsi" w:hAnsiTheme="minorHAnsi" w:cstheme="minorHAnsi"/>
                <w:sz w:val="26"/>
                <w:szCs w:val="26"/>
              </w:rPr>
              <w:t xml:space="preserve"> </w:t>
            </w:r>
          </w:p>
          <w:p w14:paraId="1C8260EF" w14:textId="77777777" w:rsidR="00755B77" w:rsidRPr="00755B77" w:rsidRDefault="00755B77" w:rsidP="00755B77">
            <w:pPr>
              <w:bidi/>
              <w:spacing w:after="0"/>
              <w:rPr>
                <w:rFonts w:asciiTheme="minorHAnsi" w:hAnsiTheme="minorHAnsi" w:cstheme="minorHAnsi"/>
                <w:sz w:val="26"/>
                <w:szCs w:val="26"/>
                <w:rtl/>
              </w:rPr>
            </w:pPr>
          </w:p>
          <w:p w14:paraId="0CE399A5" w14:textId="77777777" w:rsidR="00755B77" w:rsidRPr="00755B77" w:rsidRDefault="00755B77" w:rsidP="00755B77">
            <w:pPr>
              <w:bidi/>
              <w:spacing w:before="120" w:after="0"/>
              <w:rPr>
                <w:rFonts w:asciiTheme="minorHAnsi" w:hAnsiTheme="minorHAnsi" w:cstheme="minorHAnsi"/>
                <w:sz w:val="26"/>
                <w:szCs w:val="26"/>
                <w:rtl/>
              </w:rPr>
            </w:pPr>
            <w:r w:rsidRPr="00755B77">
              <w:rPr>
                <w:rFonts w:asciiTheme="minorHAnsi" w:hAnsiTheme="minorHAnsi" w:cstheme="minorHAnsi"/>
                <w:sz w:val="26"/>
                <w:szCs w:val="26"/>
                <w:rtl/>
              </w:rPr>
              <w:lastRenderedPageBreak/>
              <w:t>قل ما يلي: دعونا نستكشف معًا مواد الاتفاقية التي تستند إلى التدخلات المعنية بحماية الطفل في العمل الإنساني:</w:t>
            </w:r>
            <w:r w:rsidRPr="00755B77">
              <w:rPr>
                <w:rFonts w:asciiTheme="minorHAnsi" w:hAnsiTheme="minorHAnsi" w:cstheme="minorHAnsi"/>
                <w:sz w:val="26"/>
                <w:szCs w:val="26"/>
              </w:rPr>
              <w:t xml:space="preserve"> </w:t>
            </w:r>
          </w:p>
          <w:p w14:paraId="1289FE4D" w14:textId="77777777" w:rsidR="00755B77" w:rsidRPr="00755B77" w:rsidRDefault="00755B77" w:rsidP="00755B77">
            <w:pPr>
              <w:widowControl w:val="0"/>
              <w:bidi/>
              <w:spacing w:before="240"/>
              <w:rPr>
                <w:rFonts w:asciiTheme="minorHAnsi" w:hAnsiTheme="minorHAnsi" w:cstheme="minorHAnsi"/>
                <w:sz w:val="26"/>
                <w:szCs w:val="26"/>
                <w:rtl/>
              </w:rPr>
            </w:pPr>
            <w:r w:rsidRPr="00755B77">
              <w:rPr>
                <w:rFonts w:asciiTheme="minorHAnsi" w:hAnsiTheme="minorHAnsi" w:cstheme="minorHAnsi"/>
                <w:b/>
                <w:bCs/>
                <w:sz w:val="26"/>
                <w:szCs w:val="26"/>
                <w:rtl/>
              </w:rPr>
              <w:t>التعليمات:</w:t>
            </w:r>
            <w:r w:rsidRPr="00755B77">
              <w:rPr>
                <w:rFonts w:asciiTheme="minorHAnsi" w:hAnsiTheme="minorHAnsi" w:cstheme="minorHAnsi"/>
                <w:b/>
                <w:bCs/>
                <w:sz w:val="26"/>
                <w:szCs w:val="26"/>
              </w:rPr>
              <w:t xml:space="preserve"> </w:t>
            </w:r>
            <w:r w:rsidRPr="00755B77">
              <w:rPr>
                <w:rFonts w:asciiTheme="minorHAnsi" w:hAnsiTheme="minorHAnsi" w:cstheme="minorHAnsi"/>
                <w:b/>
                <w:bCs/>
                <w:sz w:val="26"/>
                <w:szCs w:val="26"/>
                <w:rtl/>
              </w:rPr>
              <w:t xml:space="preserve">(الشريحة 8) </w:t>
            </w:r>
            <w:r w:rsidRPr="00755B77">
              <w:rPr>
                <w:rFonts w:asciiTheme="minorHAnsi" w:hAnsiTheme="minorHAnsi" w:cstheme="minorHAnsi"/>
                <w:sz w:val="26"/>
                <w:szCs w:val="26"/>
                <w:rtl/>
              </w:rPr>
              <w:t>وزّع "</w:t>
            </w:r>
            <w:hyperlink r:id="rId9">
              <w:r w:rsidRPr="00755B77">
                <w:rPr>
                  <w:rFonts w:asciiTheme="minorHAnsi" w:hAnsiTheme="minorHAnsi" w:cstheme="minorHAnsi"/>
                  <w:sz w:val="26"/>
                  <w:szCs w:val="26"/>
                  <w:u w:val="single"/>
                  <w:rtl/>
                </w:rPr>
                <w:t>ملخصًا لاتفاقية الأمم المتحدة لحقوق الطفل</w:t>
              </w:r>
            </w:hyperlink>
            <w:r w:rsidRPr="00755B77">
              <w:rPr>
                <w:rFonts w:asciiTheme="minorHAnsi" w:hAnsiTheme="minorHAnsi" w:cstheme="minorHAnsi"/>
                <w:sz w:val="26"/>
                <w:szCs w:val="26"/>
                <w:rtl/>
              </w:rPr>
              <w:t>"، وضمن مجموعات (4 أو 5 مشاركين) امنح المشاركين 15 دقيقة للاطلاع على الملخص، ومناقشة المقالات الأكثر صلةً بالتدخلات المعنية بحماية الطفل في العمل الإنساني ضمن المجموعة.</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أطلب من المجموعات العودة إلى الجلسة العامة، وزّع القائمة أدناه واطلب من المشاركين قراءتها بالتناوب.</w:t>
            </w:r>
            <w:r w:rsidRPr="00755B77">
              <w:rPr>
                <w:rFonts w:asciiTheme="minorHAnsi" w:hAnsiTheme="minorHAnsi" w:cstheme="minorHAnsi"/>
                <w:sz w:val="26"/>
                <w:szCs w:val="26"/>
              </w:rPr>
              <w:t xml:space="preserve"> </w:t>
            </w:r>
          </w:p>
          <w:p w14:paraId="52ED7BA8"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تؤكد المادة 19 على حق الأطفال في الحصول على الحماية من جميع أشكال العنف الجسدي والعقلي والإصابات والإساءة والإهمال أو سوء المعاملة بسبب إهمال أو استغلال الوالدين أو غيرهم.</w:t>
            </w:r>
          </w:p>
          <w:p w14:paraId="7BADB1E5"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تطالب المادة 32 الحكومات بحماية الأطفال من الاستغلال الاقتصادي.</w:t>
            </w:r>
          </w:p>
          <w:p w14:paraId="518EA489"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تطالب المادة 34 الحكومات بحماية الأطفال من الاستغلال والاعتداء الجنسي،</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ويعني هذا تحديدًا، منع "الاستخدام الاستغلالي للأطفال في الدعارة" أو في العروض والمواد الإباحية.</w:t>
            </w:r>
          </w:p>
          <w:p w14:paraId="684B0FD5"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تطالب المادة 35 من الحكومات اتخاذ الإجراءات اللازمة لمنع الاتجار بالأطفال.</w:t>
            </w:r>
          </w:p>
          <w:p w14:paraId="22AB4615"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تطالب المادة 36 الحكومات بتوفير الحماية للأطفال "من جميع أشكال الاستغلال الأخرى التي تضر بأي جانب من جوانب رفاهية الطفل".</w:t>
            </w:r>
          </w:p>
          <w:p w14:paraId="1FAC5618"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 xml:space="preserve">تنص المادة 37 (أ) على أنه لا يجوز إخضاع أي طفل للتعذيب أو غيره من ضروب </w:t>
            </w:r>
            <w:proofErr w:type="gramStart"/>
            <w:r w:rsidRPr="00755B77">
              <w:rPr>
                <w:rFonts w:asciiTheme="minorHAnsi" w:hAnsiTheme="minorHAnsi" w:cstheme="minorHAnsi"/>
                <w:sz w:val="26"/>
                <w:szCs w:val="26"/>
                <w:rtl/>
              </w:rPr>
              <w:t>المعاملة</w:t>
            </w:r>
            <w:proofErr w:type="gramEnd"/>
            <w:r w:rsidRPr="00755B77">
              <w:rPr>
                <w:rFonts w:asciiTheme="minorHAnsi" w:hAnsiTheme="minorHAnsi" w:cstheme="minorHAnsi"/>
                <w:sz w:val="26"/>
                <w:szCs w:val="26"/>
                <w:rtl/>
              </w:rPr>
              <w:t xml:space="preserve"> أو العقوبة القاسية أو اللاإنسانية أو المهينة، بما في </w:t>
            </w:r>
            <w:r w:rsidRPr="00755B77">
              <w:rPr>
                <w:rFonts w:asciiTheme="minorHAnsi" w:hAnsiTheme="minorHAnsi" w:cstheme="minorHAnsi"/>
                <w:sz w:val="26"/>
                <w:szCs w:val="26"/>
                <w:rtl/>
              </w:rPr>
              <w:lastRenderedPageBreak/>
              <w:t>ذلك الأفعال التي يرتكبها موظفو الدولة، مثل الموظفين المكلفين بإنفاذ القانون وموظفي الإصلاحيات.</w:t>
            </w:r>
          </w:p>
          <w:p w14:paraId="1FBF0A35"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تطالب المادة 38 الحكومات بحماية الأطفال في حالات النزاع المسلح.</w:t>
            </w:r>
          </w:p>
          <w:p w14:paraId="734FE25C"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تركز المادة 39 على رفاهية الأطفال المتأثرين بالنزاعات المسلحة وتعافيهم وإعادة إدماجهم،</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حيث تفرض مسؤوليةً وواجبًا على الدول لتطوير برامج "تعزز التعافي الجسدي والنفسي وإعادة التأهيل الاجتماعي" للأطفال الذين وقعوا ضحايا "لأي شكل من أشكال الإهمال أو الاستغلال أو سوء المعاملة"، ويجب أن يتم هذا التعافي وإعادة الإدماج في بيئة تعزز صحة الطفل واحترامه لذاته وكرامته.</w:t>
            </w:r>
          </w:p>
          <w:p w14:paraId="5AABE8B8" w14:textId="77777777" w:rsidR="00755B77" w:rsidRPr="00755B77" w:rsidRDefault="00755B77" w:rsidP="00755B77">
            <w:pPr>
              <w:numPr>
                <w:ilvl w:val="0"/>
                <w:numId w:val="51"/>
              </w:numPr>
              <w:pBdr>
                <w:top w:val="nil"/>
                <w:left w:val="nil"/>
                <w:bottom w:val="nil"/>
                <w:right w:val="nil"/>
                <w:between w:val="nil"/>
              </w:pBdr>
              <w:bidi/>
              <w:ind w:left="714" w:hanging="357"/>
              <w:rPr>
                <w:rFonts w:asciiTheme="minorHAnsi" w:hAnsiTheme="minorHAnsi" w:cstheme="minorHAnsi"/>
                <w:sz w:val="26"/>
                <w:szCs w:val="26"/>
                <w:rtl/>
              </w:rPr>
            </w:pPr>
            <w:r w:rsidRPr="00755B77">
              <w:rPr>
                <w:rFonts w:asciiTheme="minorHAnsi" w:hAnsiTheme="minorHAnsi" w:cstheme="minorHAnsi"/>
                <w:sz w:val="26"/>
                <w:szCs w:val="26"/>
                <w:rtl/>
              </w:rPr>
              <w:t>تفصّل المادة 40 على وجه الخصوص الحد الأدنى من الضمانات القانونية لهؤلاء الأطفال، كما تطالب الدول بتحديد حدٍ أدنى لسن المسؤولية الجنائية، وتوفير تدابير بديلة للإجراءات القضائية والرعاية المؤسسية وتعزيز إنشاء نظام متميز لقضاء الأحداث يهدف إلى إعادة إدماج الأطفال في المجتمع، حيث يمكنهم لعب دور بنّاء.</w:t>
            </w:r>
          </w:p>
          <w:p w14:paraId="51DE0A99" w14:textId="77777777" w:rsidR="00755B77" w:rsidRDefault="00755B77" w:rsidP="00755B77">
            <w:pPr>
              <w:bidi/>
              <w:rPr>
                <w:rFonts w:asciiTheme="minorHAnsi" w:hAnsiTheme="minorHAnsi" w:cstheme="minorHAnsi"/>
                <w:sz w:val="26"/>
                <w:szCs w:val="26"/>
                <w:rtl/>
              </w:rPr>
            </w:pPr>
          </w:p>
          <w:p w14:paraId="708C4F58" w14:textId="77777777" w:rsidR="00755B77" w:rsidRDefault="00755B77" w:rsidP="00755B77">
            <w:pPr>
              <w:bidi/>
              <w:rPr>
                <w:rFonts w:asciiTheme="minorHAnsi" w:hAnsiTheme="minorHAnsi" w:cstheme="minorHAnsi"/>
                <w:sz w:val="26"/>
                <w:szCs w:val="26"/>
                <w:rtl/>
              </w:rPr>
            </w:pPr>
            <w:r w:rsidRPr="004B008C">
              <w:rPr>
                <w:rFonts w:asciiTheme="minorHAnsi" w:hAnsiTheme="minorHAnsi" w:cstheme="minorHAnsi"/>
                <w:sz w:val="26"/>
                <w:szCs w:val="26"/>
                <w:rtl/>
              </w:rPr>
              <w:t>قل ما يلي:</w:t>
            </w:r>
            <w:r w:rsidRPr="00755B77">
              <w:rPr>
                <w:rFonts w:asciiTheme="minorHAnsi" w:hAnsiTheme="minorHAnsi" w:cstheme="minorHAnsi"/>
                <w:b/>
                <w:bCs/>
                <w:sz w:val="26"/>
                <w:szCs w:val="26"/>
                <w:rtl/>
              </w:rPr>
              <w:t xml:space="preserve"> </w:t>
            </w:r>
            <w:r w:rsidRPr="00755B77">
              <w:rPr>
                <w:rFonts w:asciiTheme="minorHAnsi" w:hAnsiTheme="minorHAnsi" w:cstheme="minorHAnsi"/>
                <w:sz w:val="26"/>
                <w:szCs w:val="26"/>
                <w:rtl/>
              </w:rPr>
              <w:t>يركز نهج حقوق الطفل على ما يشترك فيه الأطفال من مختلف البلدان والخلفيات والظروف، وليس ما يفرقهم.</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إذ أنه يساعد على كسر الحواجز، على الصعيدين المحلي والعالمي، وتعزيز التضامن والاحترام المتبادل لحقوق الآخرين.</w:t>
            </w:r>
          </w:p>
          <w:p w14:paraId="4738758A" w14:textId="3FB30545" w:rsidR="00755B77" w:rsidRPr="00755B77" w:rsidRDefault="00755B77" w:rsidP="00755B77">
            <w:pPr>
              <w:bidi/>
              <w:rPr>
                <w:rFonts w:asciiTheme="minorHAnsi" w:hAnsiTheme="minorHAnsi" w:cstheme="minorHAnsi"/>
                <w:sz w:val="26"/>
                <w:szCs w:val="26"/>
              </w:rPr>
            </w:pPr>
          </w:p>
        </w:tc>
        <w:tc>
          <w:tcPr>
            <w:tcW w:w="5857" w:type="dxa"/>
          </w:tcPr>
          <w:p w14:paraId="50C96567" w14:textId="77777777" w:rsidR="00755B77" w:rsidRPr="00755B77" w:rsidRDefault="00755B77" w:rsidP="00755B77">
            <w:pPr>
              <w:bidi/>
              <w:rPr>
                <w:rFonts w:asciiTheme="minorHAnsi" w:hAnsiTheme="minorHAnsi" w:cstheme="minorHAnsi"/>
                <w:sz w:val="26"/>
                <w:szCs w:val="26"/>
              </w:rPr>
            </w:pPr>
          </w:p>
          <w:p w14:paraId="5944099E" w14:textId="77777777" w:rsidR="00755B77" w:rsidRPr="00755B77" w:rsidRDefault="00755B77" w:rsidP="00755B77">
            <w:pPr>
              <w:bidi/>
              <w:rPr>
                <w:rFonts w:asciiTheme="minorHAnsi" w:hAnsiTheme="minorHAnsi" w:cstheme="minorHAnsi"/>
                <w:sz w:val="26"/>
                <w:szCs w:val="26"/>
              </w:rPr>
            </w:pPr>
          </w:p>
          <w:p w14:paraId="2231CD24" w14:textId="77777777" w:rsidR="00755B77" w:rsidRPr="00755B77" w:rsidRDefault="00755B77" w:rsidP="00755B77">
            <w:pPr>
              <w:bidi/>
              <w:rPr>
                <w:rFonts w:asciiTheme="minorHAnsi" w:hAnsiTheme="minorHAnsi" w:cstheme="minorHAnsi"/>
                <w:sz w:val="26"/>
                <w:szCs w:val="26"/>
              </w:rPr>
            </w:pPr>
          </w:p>
          <w:p w14:paraId="6B979047" w14:textId="77777777" w:rsidR="00755B77" w:rsidRPr="00755B77" w:rsidRDefault="00755B77" w:rsidP="00755B77">
            <w:pPr>
              <w:bidi/>
              <w:rPr>
                <w:rFonts w:asciiTheme="minorHAnsi" w:hAnsiTheme="minorHAnsi" w:cstheme="minorHAnsi"/>
                <w:sz w:val="26"/>
                <w:szCs w:val="26"/>
              </w:rPr>
            </w:pPr>
          </w:p>
          <w:p w14:paraId="3086E875" w14:textId="77777777" w:rsidR="00755B77" w:rsidRPr="00755B77" w:rsidRDefault="00755B77" w:rsidP="00755B77">
            <w:pPr>
              <w:bidi/>
              <w:rPr>
                <w:rFonts w:asciiTheme="minorHAnsi" w:hAnsiTheme="minorHAnsi" w:cstheme="minorHAnsi"/>
                <w:sz w:val="26"/>
                <w:szCs w:val="26"/>
              </w:rPr>
            </w:pPr>
          </w:p>
          <w:p w14:paraId="4290A34D" w14:textId="77777777" w:rsidR="00755B77" w:rsidRPr="00755B77" w:rsidRDefault="00755B77" w:rsidP="00755B77">
            <w:pPr>
              <w:bidi/>
              <w:rPr>
                <w:rFonts w:asciiTheme="minorHAnsi" w:hAnsiTheme="minorHAnsi" w:cstheme="minorHAnsi"/>
                <w:sz w:val="26"/>
                <w:szCs w:val="26"/>
              </w:rPr>
            </w:pPr>
          </w:p>
          <w:p w14:paraId="41D58FCC" w14:textId="77777777" w:rsidR="00755B77" w:rsidRPr="00755B77" w:rsidRDefault="00755B77" w:rsidP="00755B77">
            <w:pPr>
              <w:bidi/>
              <w:rPr>
                <w:rFonts w:asciiTheme="minorHAnsi" w:hAnsiTheme="minorHAnsi" w:cstheme="minorHAnsi"/>
                <w:sz w:val="26"/>
                <w:szCs w:val="26"/>
              </w:rPr>
            </w:pPr>
          </w:p>
          <w:p w14:paraId="38FA623F" w14:textId="77777777" w:rsidR="00755B77" w:rsidRPr="00755B77" w:rsidRDefault="00755B77" w:rsidP="00755B77">
            <w:pPr>
              <w:bidi/>
              <w:rPr>
                <w:rFonts w:asciiTheme="minorHAnsi" w:hAnsiTheme="minorHAnsi" w:cstheme="minorHAnsi"/>
                <w:sz w:val="26"/>
                <w:szCs w:val="26"/>
              </w:rPr>
            </w:pPr>
          </w:p>
          <w:p w14:paraId="7897DC41" w14:textId="77777777" w:rsidR="00755B77" w:rsidRPr="00755B77" w:rsidRDefault="00755B77" w:rsidP="00755B77">
            <w:pPr>
              <w:bidi/>
              <w:rPr>
                <w:rFonts w:asciiTheme="minorHAnsi" w:hAnsiTheme="minorHAnsi" w:cstheme="minorHAnsi"/>
                <w:sz w:val="26"/>
                <w:szCs w:val="26"/>
              </w:rPr>
            </w:pPr>
          </w:p>
          <w:p w14:paraId="74E9B3DA" w14:textId="77777777" w:rsidR="00755B77" w:rsidRPr="00755B77" w:rsidRDefault="00755B77" w:rsidP="00755B77">
            <w:pPr>
              <w:bidi/>
              <w:rPr>
                <w:rFonts w:asciiTheme="minorHAnsi" w:hAnsiTheme="minorHAnsi" w:cstheme="minorHAnsi"/>
                <w:sz w:val="26"/>
                <w:szCs w:val="26"/>
              </w:rPr>
            </w:pPr>
          </w:p>
          <w:p w14:paraId="44A5B758" w14:textId="77777777" w:rsidR="00755B77" w:rsidRPr="00755B77" w:rsidRDefault="00755B77" w:rsidP="00755B77">
            <w:pPr>
              <w:bidi/>
              <w:rPr>
                <w:rFonts w:asciiTheme="minorHAnsi" w:hAnsiTheme="minorHAnsi" w:cstheme="minorHAnsi"/>
                <w:sz w:val="26"/>
                <w:szCs w:val="26"/>
                <w:rtl/>
              </w:rPr>
            </w:pPr>
            <w:r w:rsidRPr="00755B77">
              <w:rPr>
                <w:rFonts w:asciiTheme="minorHAnsi" w:hAnsiTheme="minorHAnsi" w:cstheme="minorHAnsi"/>
                <w:sz w:val="26"/>
                <w:szCs w:val="26"/>
                <w:rtl/>
              </w:rPr>
              <w:t xml:space="preserve">يمكنك ببساطة قراءة البيانات ومطالبة المشاركين بالتصويت بصواب أو خطأ في الدردشة، أو التعبير عن ذلك باستخدام رفع الإبهام أو إنزاله إلى الأسفل، وكخيار بديل، استخدم </w:t>
            </w:r>
            <w:proofErr w:type="spellStart"/>
            <w:r w:rsidRPr="00755B77">
              <w:rPr>
                <w:rFonts w:asciiTheme="minorHAnsi" w:hAnsiTheme="minorHAnsi" w:cstheme="minorHAnsi"/>
                <w:sz w:val="26"/>
                <w:szCs w:val="26"/>
                <w:rtl/>
              </w:rPr>
              <w:t>المنتيميتر</w:t>
            </w:r>
            <w:proofErr w:type="spellEnd"/>
            <w:r w:rsidRPr="00755B77">
              <w:rPr>
                <w:rFonts w:asciiTheme="minorHAnsi" w:hAnsiTheme="minorHAnsi" w:cstheme="minorHAnsi"/>
                <w:sz w:val="26"/>
                <w:szCs w:val="26"/>
                <w:rtl/>
              </w:rPr>
              <w:t xml:space="preserve"> لإجراء هذا التمرين.</w:t>
            </w:r>
            <w:r w:rsidRPr="00755B77">
              <w:rPr>
                <w:rFonts w:asciiTheme="minorHAnsi" w:hAnsiTheme="minorHAnsi" w:cstheme="minorHAnsi"/>
                <w:sz w:val="26"/>
                <w:szCs w:val="26"/>
              </w:rPr>
              <w:t xml:space="preserve"> </w:t>
            </w:r>
          </w:p>
          <w:p w14:paraId="24777C45" w14:textId="77777777" w:rsidR="00755B77" w:rsidRPr="00755B77" w:rsidRDefault="00755B77" w:rsidP="00755B77">
            <w:pPr>
              <w:bidi/>
              <w:rPr>
                <w:rFonts w:asciiTheme="minorHAnsi" w:hAnsiTheme="minorHAnsi" w:cstheme="minorHAnsi"/>
                <w:sz w:val="26"/>
                <w:szCs w:val="26"/>
              </w:rPr>
            </w:pPr>
          </w:p>
          <w:p w14:paraId="16E7199E" w14:textId="77777777" w:rsidR="00755B77" w:rsidRPr="00755B77" w:rsidRDefault="00755B77" w:rsidP="00755B77">
            <w:pPr>
              <w:bidi/>
              <w:rPr>
                <w:rFonts w:asciiTheme="minorHAnsi" w:hAnsiTheme="minorHAnsi" w:cstheme="minorHAnsi"/>
                <w:sz w:val="26"/>
                <w:szCs w:val="26"/>
              </w:rPr>
            </w:pPr>
          </w:p>
          <w:p w14:paraId="3ACE7EDE" w14:textId="77777777" w:rsidR="00755B77" w:rsidRPr="00755B77" w:rsidRDefault="00755B77" w:rsidP="00755B77">
            <w:pPr>
              <w:bidi/>
              <w:rPr>
                <w:rFonts w:asciiTheme="minorHAnsi" w:hAnsiTheme="minorHAnsi" w:cstheme="minorHAnsi"/>
                <w:sz w:val="26"/>
                <w:szCs w:val="26"/>
              </w:rPr>
            </w:pPr>
          </w:p>
          <w:p w14:paraId="1EE5D488" w14:textId="77777777" w:rsidR="00755B77" w:rsidRPr="00755B77" w:rsidRDefault="00755B77" w:rsidP="00755B77">
            <w:pPr>
              <w:bidi/>
              <w:rPr>
                <w:rFonts w:asciiTheme="minorHAnsi" w:hAnsiTheme="minorHAnsi" w:cstheme="minorHAnsi"/>
                <w:sz w:val="26"/>
                <w:szCs w:val="26"/>
              </w:rPr>
            </w:pPr>
          </w:p>
          <w:p w14:paraId="72171CA0" w14:textId="77777777" w:rsidR="00755B77" w:rsidRPr="00755B77" w:rsidRDefault="00755B77" w:rsidP="00755B77">
            <w:pPr>
              <w:bidi/>
              <w:rPr>
                <w:rFonts w:asciiTheme="minorHAnsi" w:hAnsiTheme="minorHAnsi" w:cstheme="minorHAnsi"/>
                <w:sz w:val="26"/>
                <w:szCs w:val="26"/>
              </w:rPr>
            </w:pPr>
          </w:p>
          <w:p w14:paraId="7BB2214E" w14:textId="77777777" w:rsidR="00755B77" w:rsidRPr="00755B77" w:rsidRDefault="00755B77" w:rsidP="00755B77">
            <w:pPr>
              <w:bidi/>
              <w:rPr>
                <w:rFonts w:asciiTheme="minorHAnsi" w:hAnsiTheme="minorHAnsi" w:cstheme="minorHAnsi"/>
                <w:sz w:val="26"/>
                <w:szCs w:val="26"/>
              </w:rPr>
            </w:pPr>
          </w:p>
          <w:p w14:paraId="7BB49ED9" w14:textId="77777777" w:rsidR="00755B77" w:rsidRPr="00755B77" w:rsidRDefault="00755B77" w:rsidP="00755B77">
            <w:pPr>
              <w:bidi/>
              <w:rPr>
                <w:rFonts w:asciiTheme="minorHAnsi" w:hAnsiTheme="minorHAnsi" w:cstheme="minorHAnsi"/>
                <w:sz w:val="26"/>
                <w:szCs w:val="26"/>
              </w:rPr>
            </w:pPr>
          </w:p>
          <w:p w14:paraId="5B3EF23A" w14:textId="77777777" w:rsidR="00755B77" w:rsidRPr="00755B77" w:rsidRDefault="00755B77" w:rsidP="00755B77">
            <w:pPr>
              <w:bidi/>
              <w:rPr>
                <w:rFonts w:asciiTheme="minorHAnsi" w:hAnsiTheme="minorHAnsi" w:cstheme="minorHAnsi"/>
                <w:sz w:val="26"/>
                <w:szCs w:val="26"/>
              </w:rPr>
            </w:pPr>
          </w:p>
          <w:p w14:paraId="18DF7D9B" w14:textId="77777777" w:rsidR="00755B77" w:rsidRPr="00755B77" w:rsidRDefault="00755B77" w:rsidP="00755B77">
            <w:pPr>
              <w:bidi/>
              <w:rPr>
                <w:rFonts w:asciiTheme="minorHAnsi" w:hAnsiTheme="minorHAnsi" w:cstheme="minorHAnsi"/>
                <w:sz w:val="26"/>
                <w:szCs w:val="26"/>
              </w:rPr>
            </w:pPr>
          </w:p>
          <w:p w14:paraId="50E25150" w14:textId="77777777" w:rsidR="00755B77" w:rsidRPr="00755B77" w:rsidRDefault="00755B77" w:rsidP="00755B77">
            <w:pPr>
              <w:bidi/>
              <w:rPr>
                <w:rFonts w:asciiTheme="minorHAnsi" w:hAnsiTheme="minorHAnsi" w:cstheme="minorHAnsi"/>
                <w:sz w:val="26"/>
                <w:szCs w:val="26"/>
              </w:rPr>
            </w:pPr>
          </w:p>
          <w:p w14:paraId="15565823" w14:textId="77777777" w:rsidR="00755B77" w:rsidRPr="00755B77" w:rsidRDefault="00755B77" w:rsidP="00755B77">
            <w:pPr>
              <w:bidi/>
              <w:rPr>
                <w:rFonts w:asciiTheme="minorHAnsi" w:hAnsiTheme="minorHAnsi" w:cstheme="minorHAnsi"/>
                <w:sz w:val="26"/>
                <w:szCs w:val="26"/>
              </w:rPr>
            </w:pPr>
          </w:p>
          <w:p w14:paraId="2C7FE3AC" w14:textId="77777777" w:rsidR="00755B77" w:rsidRPr="00755B77" w:rsidRDefault="00755B77" w:rsidP="00755B77">
            <w:pPr>
              <w:bidi/>
              <w:rPr>
                <w:rFonts w:asciiTheme="minorHAnsi" w:hAnsiTheme="minorHAnsi" w:cstheme="minorHAnsi"/>
                <w:sz w:val="26"/>
                <w:szCs w:val="26"/>
              </w:rPr>
            </w:pPr>
          </w:p>
          <w:p w14:paraId="414E16B9" w14:textId="77777777" w:rsidR="00755B77" w:rsidRPr="00755B77" w:rsidRDefault="00755B77" w:rsidP="00755B77">
            <w:pPr>
              <w:bidi/>
              <w:rPr>
                <w:rFonts w:asciiTheme="minorHAnsi" w:hAnsiTheme="minorHAnsi" w:cstheme="minorHAnsi"/>
                <w:sz w:val="26"/>
                <w:szCs w:val="26"/>
              </w:rPr>
            </w:pPr>
          </w:p>
          <w:p w14:paraId="6BCA9DDB" w14:textId="77777777" w:rsidR="00755B77" w:rsidRPr="00755B77" w:rsidRDefault="00755B77" w:rsidP="00755B77">
            <w:pPr>
              <w:bidi/>
              <w:rPr>
                <w:rFonts w:asciiTheme="minorHAnsi" w:hAnsiTheme="minorHAnsi" w:cstheme="minorHAnsi"/>
                <w:sz w:val="26"/>
                <w:szCs w:val="26"/>
              </w:rPr>
            </w:pPr>
          </w:p>
          <w:p w14:paraId="5716D4EA" w14:textId="77777777" w:rsidR="00755B77" w:rsidRPr="00755B77" w:rsidRDefault="00755B77" w:rsidP="00755B77">
            <w:pPr>
              <w:bidi/>
              <w:rPr>
                <w:rFonts w:asciiTheme="minorHAnsi" w:hAnsiTheme="minorHAnsi" w:cstheme="minorHAnsi"/>
                <w:sz w:val="26"/>
                <w:szCs w:val="26"/>
              </w:rPr>
            </w:pPr>
          </w:p>
          <w:p w14:paraId="21F306AD" w14:textId="77777777" w:rsidR="00755B77" w:rsidRPr="00755B77" w:rsidRDefault="00755B77" w:rsidP="00755B77">
            <w:pPr>
              <w:bidi/>
              <w:rPr>
                <w:rFonts w:asciiTheme="minorHAnsi" w:hAnsiTheme="minorHAnsi" w:cstheme="minorHAnsi"/>
                <w:sz w:val="26"/>
                <w:szCs w:val="26"/>
              </w:rPr>
            </w:pPr>
          </w:p>
          <w:p w14:paraId="0353E362" w14:textId="77777777" w:rsidR="00755B77" w:rsidRPr="00755B77" w:rsidRDefault="00755B77" w:rsidP="00755B77">
            <w:pPr>
              <w:bidi/>
              <w:rPr>
                <w:rFonts w:asciiTheme="minorHAnsi" w:hAnsiTheme="minorHAnsi" w:cstheme="minorHAnsi"/>
                <w:sz w:val="26"/>
                <w:szCs w:val="26"/>
              </w:rPr>
            </w:pPr>
          </w:p>
          <w:p w14:paraId="4446D37C" w14:textId="77777777" w:rsidR="00755B77" w:rsidRPr="00755B77" w:rsidRDefault="00755B77" w:rsidP="00755B77">
            <w:pPr>
              <w:bidi/>
              <w:rPr>
                <w:rFonts w:asciiTheme="minorHAnsi" w:hAnsiTheme="minorHAnsi" w:cstheme="minorHAnsi"/>
                <w:sz w:val="26"/>
                <w:szCs w:val="26"/>
              </w:rPr>
            </w:pPr>
          </w:p>
          <w:p w14:paraId="6C2C0E51" w14:textId="77777777" w:rsidR="00755B77" w:rsidRPr="00755B77" w:rsidRDefault="00755B77" w:rsidP="00755B77">
            <w:pPr>
              <w:bidi/>
              <w:rPr>
                <w:rFonts w:asciiTheme="minorHAnsi" w:hAnsiTheme="minorHAnsi" w:cstheme="minorHAnsi"/>
                <w:sz w:val="26"/>
                <w:szCs w:val="26"/>
              </w:rPr>
            </w:pPr>
          </w:p>
          <w:p w14:paraId="712E3B33" w14:textId="77777777" w:rsidR="00755B77" w:rsidRPr="00755B77" w:rsidRDefault="00755B77" w:rsidP="00755B77">
            <w:pPr>
              <w:bidi/>
              <w:rPr>
                <w:rFonts w:asciiTheme="minorHAnsi" w:hAnsiTheme="minorHAnsi" w:cstheme="minorHAnsi"/>
                <w:sz w:val="26"/>
                <w:szCs w:val="26"/>
              </w:rPr>
            </w:pPr>
          </w:p>
          <w:p w14:paraId="15A20472" w14:textId="77777777" w:rsidR="00755B77" w:rsidRPr="00755B77" w:rsidRDefault="00755B77" w:rsidP="00755B77">
            <w:pPr>
              <w:bidi/>
              <w:rPr>
                <w:rFonts w:asciiTheme="minorHAnsi" w:hAnsiTheme="minorHAnsi" w:cstheme="minorHAnsi"/>
                <w:sz w:val="26"/>
                <w:szCs w:val="26"/>
                <w:rtl/>
              </w:rPr>
            </w:pPr>
          </w:p>
          <w:p w14:paraId="03915911" w14:textId="77777777" w:rsidR="00755B77" w:rsidRPr="00755B77" w:rsidRDefault="00755B77" w:rsidP="00755B77">
            <w:pPr>
              <w:bidi/>
              <w:rPr>
                <w:rFonts w:asciiTheme="minorHAnsi" w:hAnsiTheme="minorHAnsi" w:cstheme="minorHAnsi"/>
                <w:sz w:val="26"/>
                <w:szCs w:val="26"/>
                <w:rtl/>
              </w:rPr>
            </w:pPr>
          </w:p>
          <w:p w14:paraId="7A1297DF" w14:textId="77777777" w:rsidR="00755B77" w:rsidRPr="00755B77" w:rsidRDefault="00755B77" w:rsidP="00755B77">
            <w:pPr>
              <w:bidi/>
              <w:rPr>
                <w:rFonts w:asciiTheme="minorHAnsi" w:hAnsiTheme="minorHAnsi" w:cstheme="minorHAnsi"/>
                <w:sz w:val="26"/>
                <w:szCs w:val="26"/>
                <w:rtl/>
              </w:rPr>
            </w:pPr>
          </w:p>
          <w:p w14:paraId="365936C8" w14:textId="77777777" w:rsidR="00755B77" w:rsidRPr="00755B77" w:rsidRDefault="00755B77" w:rsidP="00755B77">
            <w:pPr>
              <w:bidi/>
              <w:rPr>
                <w:rFonts w:asciiTheme="minorHAnsi" w:hAnsiTheme="minorHAnsi" w:cstheme="minorHAnsi"/>
                <w:sz w:val="26"/>
                <w:szCs w:val="26"/>
              </w:rPr>
            </w:pPr>
          </w:p>
          <w:p w14:paraId="1797585F" w14:textId="77777777" w:rsidR="00755B77" w:rsidRPr="00755B77" w:rsidRDefault="00755B77" w:rsidP="00755B77">
            <w:pPr>
              <w:bidi/>
              <w:rPr>
                <w:rFonts w:asciiTheme="minorHAnsi" w:hAnsiTheme="minorHAnsi" w:cstheme="minorHAnsi"/>
                <w:sz w:val="26"/>
                <w:szCs w:val="26"/>
              </w:rPr>
            </w:pPr>
          </w:p>
          <w:p w14:paraId="2425F374" w14:textId="77777777" w:rsidR="00755B77" w:rsidRPr="00755B77" w:rsidRDefault="00755B77" w:rsidP="00755B77">
            <w:pPr>
              <w:bidi/>
              <w:rPr>
                <w:rFonts w:asciiTheme="minorHAnsi" w:hAnsiTheme="minorHAnsi" w:cstheme="minorHAnsi"/>
                <w:sz w:val="26"/>
                <w:szCs w:val="26"/>
                <w:rtl/>
              </w:rPr>
            </w:pPr>
            <w:r w:rsidRPr="00755B77">
              <w:rPr>
                <w:rFonts w:asciiTheme="minorHAnsi" w:hAnsiTheme="minorHAnsi" w:cstheme="minorHAnsi"/>
                <w:sz w:val="26"/>
                <w:szCs w:val="26"/>
                <w:rtl/>
              </w:rPr>
              <w:t>شارك:</w:t>
            </w:r>
            <w:r w:rsidRPr="00755B77">
              <w:rPr>
                <w:rFonts w:asciiTheme="minorHAnsi" w:hAnsiTheme="minorHAnsi" w:cstheme="minorHAnsi"/>
                <w:sz w:val="26"/>
                <w:szCs w:val="26"/>
              </w:rPr>
              <w:t xml:space="preserve"> </w:t>
            </w:r>
            <w:r w:rsidRPr="00755B77">
              <w:rPr>
                <w:rFonts w:asciiTheme="minorHAnsi" w:hAnsiTheme="minorHAnsi" w:cstheme="minorHAnsi"/>
                <w:sz w:val="26"/>
                <w:szCs w:val="26"/>
                <w:rtl/>
              </w:rPr>
              <w:t>"</w:t>
            </w:r>
            <w:hyperlink r:id="rId10">
              <w:r w:rsidRPr="00755B77">
                <w:rPr>
                  <w:rFonts w:asciiTheme="minorHAnsi" w:hAnsiTheme="minorHAnsi" w:cstheme="minorHAnsi"/>
                  <w:color w:val="47C2FC" w:themeColor="accent5" w:themeTint="99"/>
                  <w:sz w:val="26"/>
                  <w:szCs w:val="26"/>
                  <w:u w:val="single"/>
                  <w:rtl/>
                </w:rPr>
                <w:t>ملخص اتفاقية الأمم المتحدة لحقوق الطفل</w:t>
              </w:r>
            </w:hyperlink>
            <w:r w:rsidRPr="00755B77">
              <w:rPr>
                <w:rFonts w:asciiTheme="minorHAnsi" w:hAnsiTheme="minorHAnsi" w:cstheme="minorHAnsi"/>
                <w:sz w:val="26"/>
                <w:szCs w:val="26"/>
                <w:rtl/>
              </w:rPr>
              <w:t>" من خلال وظيفة الدردشة</w:t>
            </w:r>
          </w:p>
          <w:p w14:paraId="5EF972CB" w14:textId="77777777" w:rsidR="00755B77" w:rsidRPr="00755B77" w:rsidRDefault="00755B77" w:rsidP="00755B77">
            <w:pPr>
              <w:bidi/>
              <w:rPr>
                <w:rFonts w:asciiTheme="minorHAnsi" w:hAnsiTheme="minorHAnsi" w:cstheme="minorHAnsi"/>
                <w:sz w:val="26"/>
                <w:szCs w:val="26"/>
                <w:rtl/>
              </w:rPr>
            </w:pPr>
            <w:r w:rsidRPr="00755B77">
              <w:rPr>
                <w:rFonts w:asciiTheme="minorHAnsi" w:hAnsiTheme="minorHAnsi" w:cstheme="minorHAnsi"/>
                <w:sz w:val="26"/>
                <w:szCs w:val="26"/>
                <w:rtl/>
              </w:rPr>
              <w:t>جهّز غرفًا فرعية</w:t>
            </w:r>
          </w:p>
          <w:p w14:paraId="22B5C4CB" w14:textId="77777777" w:rsidR="00755B77" w:rsidRPr="00755B77" w:rsidRDefault="00755B77" w:rsidP="00755B77">
            <w:pPr>
              <w:bidi/>
              <w:rPr>
                <w:rFonts w:asciiTheme="minorHAnsi" w:hAnsiTheme="minorHAnsi" w:cstheme="minorHAnsi"/>
                <w:sz w:val="26"/>
                <w:szCs w:val="26"/>
                <w:rtl/>
              </w:rPr>
            </w:pPr>
            <w:r w:rsidRPr="00755B77">
              <w:rPr>
                <w:rFonts w:asciiTheme="minorHAnsi" w:hAnsiTheme="minorHAnsi" w:cstheme="minorHAnsi"/>
                <w:sz w:val="26"/>
                <w:szCs w:val="26"/>
                <w:rtl/>
              </w:rPr>
              <w:t>افتح الغرف الفرعية لمدة 15 دقيقة.</w:t>
            </w:r>
          </w:p>
          <w:p w14:paraId="324B5A91" w14:textId="77777777" w:rsidR="00755B77" w:rsidRPr="00755B77" w:rsidRDefault="00755B77" w:rsidP="00755B77">
            <w:pPr>
              <w:bidi/>
              <w:rPr>
                <w:rFonts w:asciiTheme="minorHAnsi" w:hAnsiTheme="minorHAnsi" w:cstheme="minorHAnsi"/>
                <w:sz w:val="26"/>
                <w:szCs w:val="26"/>
                <w:rtl/>
              </w:rPr>
            </w:pPr>
            <w:r w:rsidRPr="00755B77">
              <w:rPr>
                <w:rFonts w:asciiTheme="minorHAnsi" w:hAnsiTheme="minorHAnsi" w:cstheme="minorHAnsi"/>
                <w:sz w:val="26"/>
                <w:szCs w:val="26"/>
                <w:rtl/>
              </w:rPr>
              <w:t>أغلق الغرف الفرعية</w:t>
            </w:r>
          </w:p>
          <w:p w14:paraId="0FDE36B5" w14:textId="77777777" w:rsidR="00755B77" w:rsidRPr="00755B77" w:rsidRDefault="00755B77" w:rsidP="00755B77">
            <w:pPr>
              <w:bidi/>
              <w:rPr>
                <w:rFonts w:asciiTheme="minorHAnsi" w:hAnsiTheme="minorHAnsi" w:cstheme="minorHAnsi"/>
                <w:sz w:val="26"/>
                <w:szCs w:val="26"/>
              </w:rPr>
            </w:pPr>
          </w:p>
          <w:p w14:paraId="5AE582E9" w14:textId="77777777" w:rsidR="00755B77" w:rsidRPr="00755B77" w:rsidRDefault="00755B77" w:rsidP="00755B77">
            <w:pPr>
              <w:bidi/>
              <w:rPr>
                <w:rFonts w:asciiTheme="minorHAnsi" w:hAnsiTheme="minorHAnsi" w:cstheme="minorHAnsi"/>
                <w:sz w:val="26"/>
                <w:szCs w:val="26"/>
              </w:rPr>
            </w:pPr>
          </w:p>
          <w:p w14:paraId="31DC1796" w14:textId="77777777" w:rsidR="00755B77" w:rsidRPr="00755B77" w:rsidRDefault="00755B77" w:rsidP="00755B77">
            <w:pPr>
              <w:bidi/>
              <w:rPr>
                <w:rFonts w:asciiTheme="minorHAnsi" w:hAnsiTheme="minorHAnsi" w:cstheme="minorHAnsi"/>
                <w:sz w:val="26"/>
                <w:szCs w:val="26"/>
              </w:rPr>
            </w:pPr>
          </w:p>
          <w:p w14:paraId="6381A165" w14:textId="77777777" w:rsidR="00755B77" w:rsidRPr="00755B77" w:rsidRDefault="00755B77" w:rsidP="00755B77">
            <w:pPr>
              <w:bidi/>
              <w:rPr>
                <w:rFonts w:asciiTheme="minorHAnsi" w:hAnsiTheme="minorHAnsi" w:cstheme="minorHAnsi"/>
                <w:sz w:val="26"/>
                <w:szCs w:val="26"/>
                <w:rtl/>
              </w:rPr>
            </w:pPr>
            <w:r w:rsidRPr="00755B77">
              <w:rPr>
                <w:rFonts w:asciiTheme="minorHAnsi" w:hAnsiTheme="minorHAnsi" w:cstheme="minorHAnsi"/>
                <w:sz w:val="26"/>
                <w:szCs w:val="26"/>
                <w:rtl/>
              </w:rPr>
              <w:t>شارك قائمة المواد الأكثر صلةً بحماية الطفل في العمل الإنساني عبر وظيفة الدردشة، واطلب من المشاركين قراءتها.</w:t>
            </w:r>
            <w:r w:rsidRPr="00755B77">
              <w:rPr>
                <w:rFonts w:asciiTheme="minorHAnsi" w:hAnsiTheme="minorHAnsi" w:cstheme="minorHAnsi"/>
                <w:sz w:val="26"/>
                <w:szCs w:val="26"/>
              </w:rPr>
              <w:t xml:space="preserve"> </w:t>
            </w:r>
          </w:p>
          <w:p w14:paraId="7F19799A" w14:textId="77777777" w:rsidR="00755B77" w:rsidRPr="00755B77" w:rsidRDefault="00755B77" w:rsidP="00755B77">
            <w:pPr>
              <w:bidi/>
              <w:rPr>
                <w:rFonts w:asciiTheme="minorHAnsi" w:hAnsiTheme="minorHAnsi" w:cstheme="minorHAnsi"/>
                <w:sz w:val="26"/>
                <w:szCs w:val="26"/>
              </w:rPr>
            </w:pPr>
          </w:p>
          <w:p w14:paraId="0F5B07F4" w14:textId="77777777" w:rsidR="00755B77" w:rsidRPr="00755B77" w:rsidRDefault="00755B77" w:rsidP="00755B77">
            <w:pPr>
              <w:bidi/>
              <w:rPr>
                <w:rFonts w:asciiTheme="minorHAnsi" w:hAnsiTheme="minorHAnsi" w:cstheme="minorHAnsi"/>
                <w:sz w:val="26"/>
                <w:szCs w:val="26"/>
              </w:rPr>
            </w:pPr>
          </w:p>
          <w:p w14:paraId="324CCA9F" w14:textId="77777777" w:rsidR="00755B77" w:rsidRPr="00755B77" w:rsidRDefault="00755B77" w:rsidP="00755B77">
            <w:pPr>
              <w:bidi/>
              <w:rPr>
                <w:rFonts w:asciiTheme="minorHAnsi" w:hAnsiTheme="minorHAnsi" w:cstheme="minorHAnsi"/>
                <w:sz w:val="26"/>
                <w:szCs w:val="26"/>
              </w:rPr>
            </w:pPr>
          </w:p>
          <w:p w14:paraId="47060B54" w14:textId="77777777" w:rsidR="00755B77" w:rsidRPr="00755B77" w:rsidRDefault="00755B77" w:rsidP="00755B77">
            <w:pPr>
              <w:bidi/>
              <w:rPr>
                <w:rFonts w:asciiTheme="minorHAnsi" w:hAnsiTheme="minorHAnsi" w:cstheme="minorHAnsi"/>
                <w:sz w:val="26"/>
                <w:szCs w:val="26"/>
              </w:rPr>
            </w:pPr>
          </w:p>
          <w:p w14:paraId="21A53C8D" w14:textId="00313670" w:rsidR="00755B77" w:rsidRPr="00755B77" w:rsidRDefault="00755B77" w:rsidP="00755B77">
            <w:pPr>
              <w:bidi/>
              <w:rPr>
                <w:rFonts w:asciiTheme="minorHAnsi" w:hAnsiTheme="minorHAnsi" w:cstheme="minorHAnsi"/>
                <w:sz w:val="26"/>
                <w:szCs w:val="26"/>
              </w:rPr>
            </w:pPr>
          </w:p>
        </w:tc>
        <w:tc>
          <w:tcPr>
            <w:tcW w:w="1567" w:type="dxa"/>
          </w:tcPr>
          <w:p w14:paraId="5B10A0C6" w14:textId="2B53EB06" w:rsidR="00755B77" w:rsidRPr="00755B77" w:rsidRDefault="00755B77" w:rsidP="00755B77">
            <w:pPr>
              <w:bidi/>
              <w:spacing w:before="120"/>
              <w:jc w:val="center"/>
              <w:rPr>
                <w:rFonts w:asciiTheme="minorHAnsi" w:hAnsiTheme="minorHAnsi" w:cstheme="minorHAnsi"/>
                <w:sz w:val="26"/>
                <w:szCs w:val="26"/>
              </w:rPr>
            </w:pPr>
            <w:r w:rsidRPr="00755B77">
              <w:rPr>
                <w:rFonts w:asciiTheme="minorHAnsi" w:hAnsiTheme="minorHAnsi" w:cstheme="minorHAnsi"/>
                <w:sz w:val="26"/>
                <w:szCs w:val="26"/>
                <w:rtl/>
              </w:rPr>
              <w:lastRenderedPageBreak/>
              <w:t>35 دقيقة</w:t>
            </w:r>
          </w:p>
        </w:tc>
      </w:tr>
      <w:tr w:rsidR="004B008C" w:rsidRPr="00755B77" w14:paraId="677507C4" w14:textId="77777777" w:rsidTr="00DD036A">
        <w:tc>
          <w:tcPr>
            <w:tcW w:w="6901" w:type="dxa"/>
            <w:shd w:val="clear" w:color="auto" w:fill="F2F2F2" w:themeFill="background1" w:themeFillShade="F2"/>
          </w:tcPr>
          <w:p w14:paraId="69C6D69C" w14:textId="77777777" w:rsidR="004B008C" w:rsidRPr="004B008C" w:rsidRDefault="004B008C" w:rsidP="004B008C">
            <w:pPr>
              <w:pStyle w:val="AllianceBlueHeading1"/>
              <w:rPr>
                <w:rtl/>
              </w:rPr>
            </w:pPr>
            <w:r w:rsidRPr="004B008C">
              <w:rPr>
                <w:rtl/>
              </w:rPr>
              <w:lastRenderedPageBreak/>
              <w:t>المبادئ التوجيهية لحماية الطفل في العمل الإنساني</w:t>
            </w:r>
          </w:p>
          <w:p w14:paraId="5FF81219" w14:textId="77777777" w:rsidR="004B008C" w:rsidRPr="004B008C" w:rsidRDefault="004B008C" w:rsidP="004B008C">
            <w:pPr>
              <w:bidi/>
              <w:rPr>
                <w:rFonts w:ascii="Calibri" w:hAnsi="Calibri" w:cs="Calibri"/>
                <w:sz w:val="26"/>
                <w:szCs w:val="26"/>
                <w:rtl/>
              </w:rPr>
            </w:pPr>
            <w:r w:rsidRPr="004B008C">
              <w:rPr>
                <w:rFonts w:ascii="Calibri" w:hAnsi="Calibri" w:cs="Calibri"/>
                <w:b/>
                <w:bCs/>
                <w:sz w:val="26"/>
                <w:szCs w:val="26"/>
                <w:rtl/>
              </w:rPr>
              <w:t>قل ما يلي:</w:t>
            </w:r>
            <w:r w:rsidRPr="004B008C">
              <w:rPr>
                <w:rFonts w:ascii="Calibri" w:hAnsi="Calibri" w:cs="Calibri"/>
                <w:sz w:val="26"/>
                <w:szCs w:val="26"/>
              </w:rPr>
              <w:t xml:space="preserve"> </w:t>
            </w:r>
            <w:r w:rsidRPr="004B008C">
              <w:rPr>
                <w:rFonts w:ascii="Calibri" w:hAnsi="Calibri" w:cs="Calibri"/>
                <w:sz w:val="26"/>
                <w:szCs w:val="26"/>
                <w:rtl/>
              </w:rPr>
              <w:t>تعد اتفاقية حقوق الطفل الصك القانوني الدولي الأساسي لحقوق الإنسان، والذي تستند إليه المعايير الدنيا لحقوق الطفل، وينبغي معرفة المزيد عن برنامج المعايير الدنيا لحماية الطفل من الوحدة التمهيدية للدورة الإلكترونية ذات الصلة، وتحدد هذه المعايير الاتفاقية المشتركة فيما يتعلق بالجودة الكافية للتدخلات المعنية بحماية الطفل في الأوضاع الإنسانية،</w:t>
            </w:r>
            <w:r w:rsidRPr="004B008C">
              <w:rPr>
                <w:rFonts w:ascii="Calibri" w:hAnsi="Calibri" w:cs="Calibri"/>
                <w:sz w:val="26"/>
                <w:szCs w:val="26"/>
              </w:rPr>
              <w:t xml:space="preserve"> </w:t>
            </w:r>
            <w:r w:rsidRPr="004B008C">
              <w:rPr>
                <w:rFonts w:ascii="Calibri" w:hAnsi="Calibri" w:cs="Calibri"/>
                <w:sz w:val="26"/>
                <w:szCs w:val="26"/>
                <w:rtl/>
              </w:rPr>
              <w:t>ويجب أن تكون قد اطلعت أيضًا على المبادئ التوجيهية العشرة المنصوص عليها في الحد الأدنى من المعايير.</w:t>
            </w:r>
            <w:r w:rsidRPr="004B008C">
              <w:rPr>
                <w:rFonts w:ascii="Calibri" w:hAnsi="Calibri" w:cs="Calibri"/>
                <w:sz w:val="26"/>
                <w:szCs w:val="26"/>
              </w:rPr>
              <w:t xml:space="preserve"> </w:t>
            </w:r>
          </w:p>
          <w:p w14:paraId="4ADB3667"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التعليمات:</w:t>
            </w:r>
            <w:r w:rsidRPr="004B008C">
              <w:rPr>
                <w:rFonts w:ascii="Calibri" w:hAnsi="Calibri" w:cs="Calibri"/>
                <w:sz w:val="26"/>
                <w:szCs w:val="26"/>
              </w:rPr>
              <w:t xml:space="preserve"> </w:t>
            </w:r>
            <w:r w:rsidRPr="004B008C">
              <w:rPr>
                <w:rFonts w:ascii="Calibri" w:hAnsi="Calibri" w:cs="Calibri"/>
                <w:b/>
                <w:bCs/>
                <w:sz w:val="26"/>
                <w:szCs w:val="26"/>
                <w:rtl/>
              </w:rPr>
              <w:t>(الشريحة 9)</w:t>
            </w:r>
            <w:r w:rsidRPr="004B008C">
              <w:rPr>
                <w:rFonts w:ascii="Calibri" w:hAnsi="Calibri" w:cs="Calibri"/>
                <w:sz w:val="26"/>
                <w:szCs w:val="26"/>
                <w:rtl/>
              </w:rPr>
              <w:t xml:space="preserve"> قم بتنظيم المشاركين في مجموعات مكونة من 3-4 أشخاص. قدم لكل مجموعة أحجيةً حول المبادئ التوجيهية وفقًا للصورة الواردة في قسم المعايير الدنيا لحماية الطفل وقسم المعلومات الداعمة،</w:t>
            </w:r>
            <w:r w:rsidRPr="004B008C">
              <w:rPr>
                <w:rFonts w:ascii="Calibri" w:hAnsi="Calibri" w:cs="Calibri"/>
                <w:sz w:val="26"/>
                <w:szCs w:val="26"/>
              </w:rPr>
              <w:t xml:space="preserve"> </w:t>
            </w:r>
            <w:r w:rsidRPr="004B008C">
              <w:rPr>
                <w:rFonts w:ascii="Calibri" w:hAnsi="Calibri" w:cs="Calibri"/>
                <w:sz w:val="26"/>
                <w:szCs w:val="26"/>
                <w:rtl/>
              </w:rPr>
              <w:t>واطلب من المشاركين حل الأحجية.</w:t>
            </w:r>
            <w:r w:rsidRPr="004B008C">
              <w:rPr>
                <w:rFonts w:ascii="Calibri" w:hAnsi="Calibri" w:cs="Calibri"/>
                <w:sz w:val="26"/>
                <w:szCs w:val="26"/>
              </w:rPr>
              <w:t xml:space="preserve"> </w:t>
            </w:r>
          </w:p>
          <w:p w14:paraId="56C2E7C8"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Pr>
              <w:t xml:space="preserve"> </w:t>
            </w:r>
            <w:r w:rsidRPr="004B008C">
              <w:rPr>
                <w:rFonts w:ascii="Calibri" w:hAnsi="Calibri" w:cs="Calibri"/>
                <w:sz w:val="26"/>
                <w:szCs w:val="26"/>
                <w:rtl/>
              </w:rPr>
              <w:t>وبمجرد حل جميع المجموعات للأحجية، قم بعرض</w:t>
            </w:r>
            <w:r w:rsidRPr="004B008C">
              <w:rPr>
                <w:rFonts w:ascii="Calibri" w:hAnsi="Calibri" w:cs="Calibri"/>
                <w:b/>
                <w:bCs/>
                <w:sz w:val="26"/>
                <w:szCs w:val="26"/>
                <w:rtl/>
              </w:rPr>
              <w:t xml:space="preserve"> الشريحة 10</w:t>
            </w:r>
            <w:r w:rsidRPr="004B008C">
              <w:rPr>
                <w:rFonts w:ascii="Calibri" w:hAnsi="Calibri" w:cs="Calibri"/>
                <w:sz w:val="26"/>
                <w:szCs w:val="26"/>
                <w:rtl/>
              </w:rPr>
              <w:t>، واقرأ المبادئ.</w:t>
            </w:r>
            <w:r w:rsidRPr="004B008C">
              <w:rPr>
                <w:rFonts w:ascii="Calibri" w:hAnsi="Calibri" w:cs="Calibri"/>
                <w:sz w:val="26"/>
                <w:szCs w:val="26"/>
              </w:rPr>
              <w:t xml:space="preserve"> </w:t>
            </w:r>
          </w:p>
          <w:p w14:paraId="0E42BFBF" w14:textId="77777777" w:rsidR="004B008C" w:rsidRDefault="004B008C" w:rsidP="004B008C">
            <w:pPr>
              <w:widowControl w:val="0"/>
              <w:bidi/>
              <w:spacing w:before="240"/>
              <w:rPr>
                <w:rFonts w:ascii="Calibri" w:hAnsi="Calibri" w:cs="Calibri"/>
                <w:sz w:val="26"/>
                <w:szCs w:val="26"/>
                <w:lang w:val="en-US"/>
              </w:rPr>
            </w:pPr>
            <w:r w:rsidRPr="004B008C">
              <w:rPr>
                <w:rFonts w:ascii="Calibri" w:hAnsi="Calibri" w:cs="Calibri"/>
                <w:sz w:val="26"/>
                <w:szCs w:val="26"/>
                <w:rtl/>
              </w:rPr>
              <w:t>التحقق من وجود أي أسئلة يمكن طرحها.</w:t>
            </w:r>
          </w:p>
          <w:p w14:paraId="31C2BEEE"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التعليمات:</w:t>
            </w:r>
            <w:r w:rsidRPr="004B008C">
              <w:rPr>
                <w:rFonts w:ascii="Calibri" w:hAnsi="Calibri" w:cs="Calibri"/>
                <w:b/>
                <w:bCs/>
                <w:sz w:val="26"/>
                <w:szCs w:val="26"/>
              </w:rPr>
              <w:t xml:space="preserve"> </w:t>
            </w:r>
            <w:r w:rsidRPr="004B008C">
              <w:rPr>
                <w:rFonts w:ascii="Calibri" w:hAnsi="Calibri" w:cs="Calibri"/>
                <w:sz w:val="26"/>
                <w:szCs w:val="26"/>
                <w:rtl/>
              </w:rPr>
              <w:t>ضمن نفس المجموعات، وزّع نسخًا من شهادات الأطفال.</w:t>
            </w:r>
            <w:r w:rsidRPr="004B008C">
              <w:rPr>
                <w:rFonts w:ascii="Calibri" w:hAnsi="Calibri" w:cs="Calibri"/>
                <w:sz w:val="26"/>
                <w:szCs w:val="26"/>
              </w:rPr>
              <w:t xml:space="preserve"> </w:t>
            </w:r>
            <w:r w:rsidRPr="004B008C">
              <w:rPr>
                <w:rFonts w:ascii="Calibri" w:hAnsi="Calibri" w:cs="Calibri"/>
                <w:sz w:val="26"/>
                <w:szCs w:val="26"/>
                <w:rtl/>
              </w:rPr>
              <w:t>بالنسبة لكل مثال، اطلب من المشاركين مناقشة ما يلي:</w:t>
            </w:r>
            <w:r w:rsidRPr="004B008C">
              <w:rPr>
                <w:rFonts w:ascii="Calibri" w:hAnsi="Calibri" w:cs="Calibri"/>
                <w:sz w:val="26"/>
                <w:szCs w:val="26"/>
              </w:rPr>
              <w:t xml:space="preserve"> </w:t>
            </w:r>
          </w:p>
          <w:p w14:paraId="17238150" w14:textId="77777777" w:rsidR="004B008C" w:rsidRPr="004B008C" w:rsidRDefault="004B008C" w:rsidP="004B008C">
            <w:pPr>
              <w:numPr>
                <w:ilvl w:val="0"/>
                <w:numId w:val="51"/>
              </w:numPr>
              <w:bidi/>
              <w:ind w:left="714" w:hanging="357"/>
              <w:rPr>
                <w:rFonts w:asciiTheme="minorHAnsi" w:hAnsiTheme="minorHAnsi" w:cstheme="minorHAnsi"/>
                <w:sz w:val="26"/>
                <w:szCs w:val="26"/>
                <w:rtl/>
              </w:rPr>
            </w:pPr>
            <w:r w:rsidRPr="004B008C">
              <w:rPr>
                <w:rFonts w:asciiTheme="minorHAnsi" w:hAnsiTheme="minorHAnsi" w:cstheme="minorHAnsi"/>
                <w:sz w:val="26"/>
                <w:szCs w:val="26"/>
                <w:rtl/>
              </w:rPr>
              <w:t>هل تم أخذ المبادئ التوجيهية بعين الاعتبار؟</w:t>
            </w:r>
          </w:p>
          <w:p w14:paraId="48248D2A" w14:textId="77777777" w:rsidR="004B008C" w:rsidRPr="004B008C" w:rsidRDefault="004B008C" w:rsidP="004B008C">
            <w:pPr>
              <w:numPr>
                <w:ilvl w:val="0"/>
                <w:numId w:val="51"/>
              </w:numPr>
              <w:bidi/>
              <w:ind w:left="714" w:hanging="357"/>
              <w:rPr>
                <w:rFonts w:asciiTheme="minorHAnsi" w:hAnsiTheme="minorHAnsi" w:cstheme="minorHAnsi"/>
                <w:sz w:val="26"/>
                <w:szCs w:val="26"/>
                <w:rtl/>
              </w:rPr>
            </w:pPr>
            <w:r w:rsidRPr="004B008C">
              <w:rPr>
                <w:rFonts w:asciiTheme="minorHAnsi" w:hAnsiTheme="minorHAnsi" w:cstheme="minorHAnsi"/>
                <w:sz w:val="26"/>
                <w:szCs w:val="26"/>
                <w:rtl/>
              </w:rPr>
              <w:lastRenderedPageBreak/>
              <w:t>إذا لم يكن الأمر كذلك، ما الذي لم يتم أخذه في الاعتبار، وما هو السبب وراء ذلك؟</w:t>
            </w:r>
            <w:r w:rsidRPr="004B008C">
              <w:rPr>
                <w:rFonts w:asciiTheme="minorHAnsi" w:hAnsiTheme="minorHAnsi" w:cstheme="minorHAnsi"/>
                <w:sz w:val="26"/>
                <w:szCs w:val="26"/>
              </w:rPr>
              <w:t xml:space="preserve"> </w:t>
            </w:r>
          </w:p>
          <w:p w14:paraId="3D485974" w14:textId="77777777" w:rsidR="004B008C" w:rsidRPr="004B008C" w:rsidRDefault="004B008C" w:rsidP="004B008C">
            <w:pPr>
              <w:numPr>
                <w:ilvl w:val="0"/>
                <w:numId w:val="51"/>
              </w:numPr>
              <w:bidi/>
              <w:ind w:left="714" w:hanging="357"/>
              <w:rPr>
                <w:rFonts w:asciiTheme="minorHAnsi" w:hAnsiTheme="minorHAnsi" w:cstheme="minorHAnsi"/>
                <w:sz w:val="26"/>
                <w:szCs w:val="26"/>
                <w:rtl/>
              </w:rPr>
            </w:pPr>
            <w:r w:rsidRPr="004B008C">
              <w:rPr>
                <w:rFonts w:asciiTheme="minorHAnsi" w:hAnsiTheme="minorHAnsi" w:cstheme="minorHAnsi"/>
                <w:sz w:val="26"/>
                <w:szCs w:val="26"/>
                <w:rtl/>
              </w:rPr>
              <w:t xml:space="preserve">ما الذي كان يمكن فعله بشكل مختلف للالتزام بالمبادئ التوجيهية وتطبيقها؟ </w:t>
            </w:r>
          </w:p>
          <w:p w14:paraId="1B9C7EC6"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Pr>
              <w:t xml:space="preserve"> </w:t>
            </w:r>
            <w:r w:rsidRPr="004B008C">
              <w:rPr>
                <w:rFonts w:ascii="Calibri" w:hAnsi="Calibri" w:cs="Calibri"/>
                <w:sz w:val="26"/>
                <w:szCs w:val="26"/>
                <w:rtl/>
              </w:rPr>
              <w:t>قم بمنح المشاركين 20 دقيقة للمناقشة داخل المجموعات.</w:t>
            </w:r>
            <w:r w:rsidRPr="004B008C">
              <w:rPr>
                <w:rFonts w:ascii="Calibri" w:hAnsi="Calibri" w:cs="Calibri"/>
                <w:sz w:val="26"/>
                <w:szCs w:val="26"/>
              </w:rPr>
              <w:t xml:space="preserve"> </w:t>
            </w:r>
            <w:r w:rsidRPr="004B008C">
              <w:rPr>
                <w:rFonts w:ascii="Calibri" w:hAnsi="Calibri" w:cs="Calibri"/>
                <w:sz w:val="26"/>
                <w:szCs w:val="26"/>
                <w:rtl/>
              </w:rPr>
              <w:t>تنقّل بين المجموعات لأخذ الملاحظات وتقديم الدعم اللازم.</w:t>
            </w:r>
            <w:r w:rsidRPr="004B008C">
              <w:rPr>
                <w:rFonts w:ascii="Calibri" w:hAnsi="Calibri" w:cs="Calibri"/>
                <w:sz w:val="26"/>
                <w:szCs w:val="26"/>
              </w:rPr>
              <w:t xml:space="preserve"> </w:t>
            </w:r>
          </w:p>
          <w:p w14:paraId="5DB83E48"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اطلب من كل مجموعة تقديم شهادة أحد الأطفال، وشرح المبادئ التوجيهية التي لم يتم تطبيقها، ولماذا.</w:t>
            </w:r>
            <w:r w:rsidRPr="004B008C">
              <w:rPr>
                <w:rFonts w:ascii="Calibri" w:hAnsi="Calibri" w:cs="Calibri"/>
                <w:sz w:val="26"/>
                <w:szCs w:val="26"/>
              </w:rPr>
              <w:t xml:space="preserve"> </w:t>
            </w:r>
            <w:r w:rsidRPr="004B008C">
              <w:rPr>
                <w:rFonts w:ascii="Calibri" w:hAnsi="Calibri" w:cs="Calibri"/>
                <w:sz w:val="26"/>
                <w:szCs w:val="26"/>
                <w:rtl/>
              </w:rPr>
              <w:t xml:space="preserve">بعد ذلك اطلب من المجموعات الأخرى استكمال النشاط لزم الأمر. </w:t>
            </w:r>
          </w:p>
          <w:p w14:paraId="003A2D85"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قم بالتيسير أو التصحيح، حسب الاقتضاء، (يرجى الاطلاع على قسم المعلومات الداعمة)؛ أكّد على أن التحدي المتمثل في العمل بطريقة قائمة على المبادئ يتمثل في عدم وجود إجابة واحدة واضحة في أغلب الأحيان، ولكن كعاملين في مجال حماية الطفل، فإننا نناقش/نعمل على حل المشكلات ونتخذ أفضل قرار ممكن للطفل/الأطفال في ذلك الوقت.</w:t>
            </w:r>
          </w:p>
          <w:p w14:paraId="1455590F" w14:textId="77777777" w:rsidR="004B008C" w:rsidRDefault="004B008C" w:rsidP="00A5674D">
            <w:pPr>
              <w:widowControl w:val="0"/>
              <w:bidi/>
              <w:spacing w:before="240"/>
              <w:rPr>
                <w:rFonts w:ascii="Calibri" w:hAnsi="Calibri" w:cs="Calibri"/>
                <w:sz w:val="26"/>
                <w:szCs w:val="26"/>
                <w:lang w:val="en-US"/>
              </w:rPr>
            </w:pPr>
            <w:r w:rsidRPr="004B008C">
              <w:rPr>
                <w:rFonts w:ascii="Calibri" w:hAnsi="Calibri" w:cs="Calibri"/>
                <w:b/>
                <w:bCs/>
                <w:sz w:val="26"/>
                <w:szCs w:val="26"/>
              </w:rPr>
              <w:t xml:space="preserve"> </w:t>
            </w:r>
            <w:r w:rsidRPr="004B008C">
              <w:rPr>
                <w:rFonts w:ascii="Calibri" w:hAnsi="Calibri" w:cs="Calibri"/>
                <w:b/>
                <w:bCs/>
                <w:sz w:val="26"/>
                <w:szCs w:val="26"/>
                <w:rtl/>
              </w:rPr>
              <w:t>اختياري:</w:t>
            </w:r>
            <w:r w:rsidRPr="004B008C">
              <w:rPr>
                <w:rFonts w:ascii="Calibri" w:hAnsi="Calibri" w:cs="Calibri"/>
                <w:b/>
                <w:bCs/>
                <w:sz w:val="26"/>
                <w:szCs w:val="26"/>
              </w:rPr>
              <w:t xml:space="preserve"> </w:t>
            </w:r>
            <w:r w:rsidRPr="004B008C">
              <w:rPr>
                <w:rFonts w:ascii="Calibri" w:hAnsi="Calibri" w:cs="Calibri"/>
                <w:sz w:val="26"/>
                <w:szCs w:val="26"/>
                <w:rtl/>
              </w:rPr>
              <w:t>إذا كان لدى المشاركين فهم جيد للعمل الإنساني، اطلب منهم البقاء في نفس المجموعات للتفكير والتوصل إلى مثال واحد عن كيفية تطبيقهم لأحد المبادئ في عملهم/سياقهم؟</w:t>
            </w:r>
          </w:p>
          <w:p w14:paraId="08F178E2" w14:textId="77777777" w:rsidR="00A5674D" w:rsidRDefault="00A5674D" w:rsidP="00A5674D">
            <w:pPr>
              <w:widowControl w:val="0"/>
              <w:bidi/>
              <w:spacing w:before="240"/>
              <w:rPr>
                <w:rStyle w:val="Emphasis"/>
                <w:rFonts w:ascii="Calibri" w:hAnsi="Calibri" w:cs="Calibri"/>
                <w:i w:val="0"/>
                <w:iCs w:val="0"/>
                <w:sz w:val="26"/>
                <w:szCs w:val="26"/>
                <w:lang w:val="en-US"/>
              </w:rPr>
            </w:pPr>
          </w:p>
          <w:p w14:paraId="2563EAB0" w14:textId="70F9FC4F" w:rsidR="00A5674D" w:rsidRPr="00A5674D" w:rsidRDefault="00A5674D" w:rsidP="00A5674D">
            <w:pPr>
              <w:widowControl w:val="0"/>
              <w:bidi/>
              <w:spacing w:before="240"/>
              <w:rPr>
                <w:rStyle w:val="Emphasis"/>
                <w:rFonts w:ascii="Calibri" w:hAnsi="Calibri" w:cs="Calibri"/>
                <w:i w:val="0"/>
                <w:iCs w:val="0"/>
                <w:sz w:val="26"/>
                <w:szCs w:val="26"/>
                <w:lang w:val="en-US"/>
              </w:rPr>
            </w:pPr>
          </w:p>
        </w:tc>
        <w:tc>
          <w:tcPr>
            <w:tcW w:w="5857" w:type="dxa"/>
            <w:shd w:val="clear" w:color="auto" w:fill="F2F2F2" w:themeFill="background1" w:themeFillShade="F2"/>
          </w:tcPr>
          <w:p w14:paraId="17C5A265" w14:textId="77777777" w:rsidR="004B008C" w:rsidRPr="004B008C" w:rsidRDefault="004B008C" w:rsidP="004B008C">
            <w:pPr>
              <w:bidi/>
              <w:rPr>
                <w:rFonts w:ascii="Calibri" w:hAnsi="Calibri" w:cs="Calibri"/>
                <w:sz w:val="26"/>
                <w:szCs w:val="26"/>
              </w:rPr>
            </w:pPr>
          </w:p>
          <w:p w14:paraId="13F3CDB1" w14:textId="77777777" w:rsidR="004B008C" w:rsidRPr="004B008C" w:rsidRDefault="004B008C" w:rsidP="004B008C">
            <w:pPr>
              <w:widowControl w:val="0"/>
              <w:bidi/>
              <w:spacing w:before="240"/>
              <w:rPr>
                <w:rFonts w:ascii="Calibri" w:hAnsi="Calibri" w:cs="Calibri"/>
                <w:sz w:val="26"/>
                <w:szCs w:val="26"/>
              </w:rPr>
            </w:pPr>
          </w:p>
          <w:p w14:paraId="0B26C058" w14:textId="77777777" w:rsidR="004B008C" w:rsidRPr="004B008C" w:rsidRDefault="004B008C" w:rsidP="004B008C">
            <w:pPr>
              <w:widowControl w:val="0"/>
              <w:bidi/>
              <w:spacing w:before="240"/>
              <w:rPr>
                <w:rFonts w:ascii="Calibri" w:hAnsi="Calibri" w:cs="Calibri"/>
                <w:sz w:val="26"/>
                <w:szCs w:val="26"/>
              </w:rPr>
            </w:pPr>
          </w:p>
          <w:p w14:paraId="68AD968E" w14:textId="77777777" w:rsidR="004B008C" w:rsidRDefault="004B008C" w:rsidP="004B008C">
            <w:pPr>
              <w:widowControl w:val="0"/>
              <w:bidi/>
              <w:spacing w:before="240"/>
              <w:rPr>
                <w:rFonts w:ascii="Calibri" w:hAnsi="Calibri" w:cs="Calibri"/>
                <w:sz w:val="26"/>
                <w:szCs w:val="26"/>
                <w:lang w:val="en-US"/>
              </w:rPr>
            </w:pPr>
          </w:p>
          <w:p w14:paraId="1AD1D3E5" w14:textId="77777777" w:rsidR="004B008C" w:rsidRPr="004B008C" w:rsidRDefault="004B008C" w:rsidP="004B008C">
            <w:pPr>
              <w:widowControl w:val="0"/>
              <w:bidi/>
              <w:spacing w:before="240"/>
              <w:rPr>
                <w:rFonts w:ascii="Calibri" w:hAnsi="Calibri" w:cs="Calibri"/>
                <w:sz w:val="8"/>
                <w:szCs w:val="8"/>
                <w:lang w:val="en-US"/>
              </w:rPr>
            </w:pPr>
          </w:p>
          <w:p w14:paraId="6675B454" w14:textId="77777777" w:rsidR="004B008C" w:rsidRPr="004B008C" w:rsidRDefault="004B008C" w:rsidP="004B008C">
            <w:pPr>
              <w:widowControl w:val="0"/>
              <w:bidi/>
              <w:spacing w:before="240"/>
              <w:rPr>
                <w:rFonts w:ascii="Calibri" w:hAnsi="Calibri" w:cs="Calibri"/>
                <w:sz w:val="26"/>
                <w:szCs w:val="26"/>
              </w:rPr>
            </w:pPr>
          </w:p>
          <w:p w14:paraId="4C93E630"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حمّل الصور العشر الموجودة في مجلد قطع أحجية المبادئ على سبورة بيضاء افتراضية (تشكيلة واحدة لكل مجموعة)، مع التأكد من أن جميع القطع مرئية، ولكن غير منظمة (مبعثرة).</w:t>
            </w:r>
            <w:r w:rsidRPr="004B008C">
              <w:rPr>
                <w:rFonts w:ascii="Calibri" w:hAnsi="Calibri" w:cs="Calibri"/>
                <w:sz w:val="26"/>
                <w:szCs w:val="26"/>
              </w:rPr>
              <w:t xml:space="preserve"> </w:t>
            </w:r>
            <w:r w:rsidRPr="004B008C">
              <w:rPr>
                <w:rFonts w:ascii="Calibri" w:hAnsi="Calibri" w:cs="Calibri"/>
                <w:sz w:val="26"/>
                <w:szCs w:val="26"/>
                <w:rtl/>
              </w:rPr>
              <w:t>شارك الرابط إلى السبورة البيضاء الافتراضية، ثم افتح الغرف الفرعية.</w:t>
            </w:r>
            <w:r w:rsidRPr="004B008C">
              <w:rPr>
                <w:rFonts w:ascii="Calibri" w:hAnsi="Calibri" w:cs="Calibri"/>
                <w:sz w:val="26"/>
                <w:szCs w:val="26"/>
              </w:rPr>
              <w:t xml:space="preserve"> </w:t>
            </w:r>
          </w:p>
          <w:p w14:paraId="60F299F3"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أغلق الغرف الفرعية</w:t>
            </w:r>
            <w:r w:rsidRPr="004B008C">
              <w:rPr>
                <w:rFonts w:ascii="Calibri" w:hAnsi="Calibri" w:cs="Calibri"/>
                <w:sz w:val="26"/>
                <w:szCs w:val="26"/>
              </w:rPr>
              <w:t xml:space="preserve"> </w:t>
            </w:r>
          </w:p>
          <w:p w14:paraId="5608E94D" w14:textId="77777777" w:rsidR="004B008C" w:rsidRPr="004B008C" w:rsidRDefault="004B008C" w:rsidP="004B008C">
            <w:pPr>
              <w:widowControl w:val="0"/>
              <w:bidi/>
              <w:spacing w:before="240"/>
              <w:rPr>
                <w:rFonts w:ascii="Calibri" w:hAnsi="Calibri" w:cs="Calibri"/>
                <w:b/>
                <w:sz w:val="26"/>
                <w:szCs w:val="26"/>
                <w:rtl/>
              </w:rPr>
            </w:pPr>
            <w:r w:rsidRPr="004B008C">
              <w:rPr>
                <w:rFonts w:ascii="Calibri" w:hAnsi="Calibri" w:cs="Calibri"/>
                <w:sz w:val="26"/>
                <w:szCs w:val="26"/>
                <w:rtl/>
              </w:rPr>
              <w:t xml:space="preserve">شارك </w:t>
            </w:r>
            <w:r w:rsidRPr="004B008C">
              <w:rPr>
                <w:rFonts w:ascii="Calibri" w:hAnsi="Calibri" w:cs="Calibri"/>
                <w:b/>
                <w:bCs/>
                <w:sz w:val="26"/>
                <w:szCs w:val="26"/>
                <w:rtl/>
              </w:rPr>
              <w:t>الشريحة 10</w:t>
            </w:r>
          </w:p>
          <w:p w14:paraId="2EEB09A3" w14:textId="77777777" w:rsidR="004B008C" w:rsidRPr="004B008C" w:rsidRDefault="004B008C" w:rsidP="004B008C">
            <w:pPr>
              <w:widowControl w:val="0"/>
              <w:bidi/>
              <w:spacing w:before="240"/>
              <w:rPr>
                <w:rFonts w:ascii="Calibri" w:hAnsi="Calibri" w:cs="Calibri"/>
                <w:sz w:val="26"/>
                <w:szCs w:val="26"/>
              </w:rPr>
            </w:pPr>
          </w:p>
          <w:p w14:paraId="121694FD"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أرسل شهادات الأطفال في مستند من خلال وظيفة الدردشة، أو عبر رابط للمستند في مجلد مشترك.</w:t>
            </w:r>
          </w:p>
          <w:p w14:paraId="075E59E6"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افتح الغرف الفرعية لمدة 20 دقيقة</w:t>
            </w:r>
          </w:p>
          <w:p w14:paraId="49AB7192" w14:textId="77777777" w:rsidR="004B008C" w:rsidRDefault="004B008C" w:rsidP="004B008C">
            <w:pPr>
              <w:widowControl w:val="0"/>
              <w:bidi/>
              <w:spacing w:before="240"/>
              <w:rPr>
                <w:rFonts w:ascii="Calibri" w:hAnsi="Calibri" w:cs="Calibri"/>
                <w:sz w:val="26"/>
                <w:szCs w:val="26"/>
                <w:lang w:val="en-US"/>
              </w:rPr>
            </w:pPr>
          </w:p>
          <w:p w14:paraId="52E9DE17" w14:textId="77777777" w:rsidR="00A5674D" w:rsidRPr="00A5674D" w:rsidRDefault="00A5674D" w:rsidP="00A5674D">
            <w:pPr>
              <w:widowControl w:val="0"/>
              <w:bidi/>
              <w:spacing w:before="240"/>
              <w:rPr>
                <w:rFonts w:ascii="Calibri" w:hAnsi="Calibri" w:cs="Calibri"/>
                <w:sz w:val="26"/>
                <w:szCs w:val="26"/>
                <w:lang w:val="en-US"/>
              </w:rPr>
            </w:pPr>
          </w:p>
          <w:p w14:paraId="5130BD8A" w14:textId="77777777" w:rsidR="004B008C" w:rsidRPr="004B008C" w:rsidRDefault="004B008C" w:rsidP="004B008C">
            <w:pPr>
              <w:widowControl w:val="0"/>
              <w:bidi/>
              <w:spacing w:before="240"/>
              <w:rPr>
                <w:rFonts w:ascii="Calibri" w:hAnsi="Calibri" w:cs="Calibri"/>
                <w:sz w:val="26"/>
                <w:szCs w:val="26"/>
                <w:rtl/>
              </w:rPr>
            </w:pPr>
            <w:r w:rsidRPr="004B008C">
              <w:rPr>
                <w:rFonts w:ascii="Calibri" w:hAnsi="Calibri" w:cs="Calibri"/>
                <w:sz w:val="26"/>
                <w:szCs w:val="26"/>
                <w:rtl/>
              </w:rPr>
              <w:t>أغلق الغرف الفرعية.</w:t>
            </w:r>
          </w:p>
          <w:p w14:paraId="052F2826" w14:textId="744F0D7E" w:rsidR="004B008C" w:rsidRPr="004B008C" w:rsidRDefault="004B008C" w:rsidP="004B008C">
            <w:pPr>
              <w:bidi/>
              <w:rPr>
                <w:rStyle w:val="Emphasis"/>
                <w:rFonts w:ascii="Calibri" w:hAnsi="Calibri" w:cs="Calibri"/>
                <w:b/>
                <w:i w:val="0"/>
                <w:iCs w:val="0"/>
                <w:sz w:val="26"/>
                <w:szCs w:val="26"/>
              </w:rPr>
            </w:pPr>
          </w:p>
        </w:tc>
        <w:tc>
          <w:tcPr>
            <w:tcW w:w="1567" w:type="dxa"/>
            <w:shd w:val="clear" w:color="auto" w:fill="F2F2F2" w:themeFill="background1" w:themeFillShade="F2"/>
          </w:tcPr>
          <w:p w14:paraId="7D23F4D8" w14:textId="2C9C84A0" w:rsidR="004B008C" w:rsidRPr="004B008C" w:rsidRDefault="004B008C" w:rsidP="004B008C">
            <w:pPr>
              <w:bidi/>
              <w:spacing w:before="120"/>
              <w:jc w:val="center"/>
              <w:rPr>
                <w:rFonts w:ascii="Calibri" w:hAnsi="Calibri" w:cs="Calibri"/>
                <w:sz w:val="26"/>
                <w:szCs w:val="26"/>
              </w:rPr>
            </w:pPr>
            <w:r w:rsidRPr="004B008C">
              <w:rPr>
                <w:rFonts w:ascii="Calibri" w:hAnsi="Calibri" w:cs="Calibri"/>
                <w:sz w:val="26"/>
                <w:szCs w:val="26"/>
                <w:rtl/>
              </w:rPr>
              <w:lastRenderedPageBreak/>
              <w:t>40 دقيقة</w:t>
            </w:r>
          </w:p>
        </w:tc>
      </w:tr>
      <w:tr w:rsidR="004B008C" w:rsidRPr="00755B77" w14:paraId="3E6B49C6" w14:textId="77777777" w:rsidTr="00DD036A">
        <w:tc>
          <w:tcPr>
            <w:tcW w:w="6901" w:type="dxa"/>
            <w:shd w:val="clear" w:color="auto" w:fill="FFFFFF" w:themeFill="background1"/>
          </w:tcPr>
          <w:p w14:paraId="7B7EEB77" w14:textId="77777777" w:rsidR="004B008C" w:rsidRPr="00A5674D" w:rsidRDefault="004B008C" w:rsidP="00A5674D">
            <w:pPr>
              <w:pStyle w:val="AllianceBlueHeading1"/>
              <w:rPr>
                <w:rtl/>
              </w:rPr>
            </w:pPr>
            <w:r w:rsidRPr="00A5674D">
              <w:rPr>
                <w:rtl/>
              </w:rPr>
              <w:lastRenderedPageBreak/>
              <w:t>تسليط الضوء على حماية الطفل</w:t>
            </w:r>
          </w:p>
          <w:p w14:paraId="06B2C7E8" w14:textId="77777777" w:rsidR="004B008C" w:rsidRPr="004B008C" w:rsidRDefault="004B008C" w:rsidP="004B008C">
            <w:pPr>
              <w:bidi/>
              <w:rPr>
                <w:rFonts w:ascii="Calibri" w:hAnsi="Calibri" w:cs="Calibri"/>
                <w:sz w:val="26"/>
                <w:szCs w:val="26"/>
                <w:rtl/>
              </w:rPr>
            </w:pPr>
            <w:r w:rsidRPr="004B008C">
              <w:rPr>
                <w:rFonts w:ascii="Calibri" w:hAnsi="Calibri" w:cs="Calibri"/>
                <w:sz w:val="26"/>
                <w:szCs w:val="26"/>
                <w:rtl/>
              </w:rPr>
              <w:t>قل ما يلي:</w:t>
            </w:r>
            <w:r w:rsidRPr="004B008C">
              <w:rPr>
                <w:rFonts w:ascii="Calibri" w:hAnsi="Calibri" w:cs="Calibri"/>
                <w:b/>
                <w:bCs/>
                <w:sz w:val="26"/>
                <w:szCs w:val="26"/>
              </w:rPr>
              <w:t xml:space="preserve"> </w:t>
            </w:r>
            <w:r w:rsidRPr="004B008C">
              <w:rPr>
                <w:rFonts w:ascii="Calibri" w:hAnsi="Calibri" w:cs="Calibri"/>
                <w:sz w:val="26"/>
                <w:szCs w:val="26"/>
                <w:rtl/>
              </w:rPr>
              <w:t>خلال هذه الجلسة قد نناقش بعض المواضيع الحساسة،</w:t>
            </w:r>
            <w:r w:rsidRPr="004B008C">
              <w:rPr>
                <w:rFonts w:ascii="Calibri" w:hAnsi="Calibri" w:cs="Calibri"/>
                <w:sz w:val="26"/>
                <w:szCs w:val="26"/>
              </w:rPr>
              <w:t xml:space="preserve"> </w:t>
            </w:r>
            <w:r w:rsidRPr="004B008C">
              <w:rPr>
                <w:rFonts w:ascii="Calibri" w:hAnsi="Calibri" w:cs="Calibri"/>
                <w:sz w:val="26"/>
                <w:szCs w:val="26"/>
                <w:rtl/>
              </w:rPr>
              <w:t>وحيث أن هذه المواضيع تشكل تحديًا بالنسبة لك يرجى إبلاغي عما إذا كنت بحاجةٍ إلى مساعدة، أو نصيحة بشأن إفصاحٍ اطلعت عليه.</w:t>
            </w:r>
            <w:r w:rsidRPr="004B008C">
              <w:rPr>
                <w:rFonts w:ascii="Calibri" w:hAnsi="Calibri" w:cs="Calibri"/>
                <w:sz w:val="26"/>
                <w:szCs w:val="26"/>
              </w:rPr>
              <w:t xml:space="preserve"> </w:t>
            </w:r>
            <w:r w:rsidRPr="004B008C">
              <w:rPr>
                <w:rFonts w:ascii="Calibri" w:hAnsi="Calibri" w:cs="Calibri"/>
                <w:sz w:val="26"/>
                <w:szCs w:val="26"/>
                <w:rtl/>
              </w:rPr>
              <w:t>يمكننا عمل الترتيبات اللازمة لأخذ استراحة، أو جعلك تتحدث إلى شخصٍ لديه خبرة في التعامل مع هذا النوع من المشكلات. يرجى أيضًا الحرص على عدم الكشف عن أيّ بيانات حساسة أو محددة للحالات التي قد نتحدث عنها.</w:t>
            </w:r>
            <w:r w:rsidRPr="004B008C">
              <w:rPr>
                <w:rFonts w:ascii="Calibri" w:hAnsi="Calibri" w:cs="Calibri"/>
                <w:sz w:val="26"/>
                <w:szCs w:val="26"/>
              </w:rPr>
              <w:t xml:space="preserve"> </w:t>
            </w:r>
          </w:p>
          <w:p w14:paraId="408370D4" w14:textId="77777777" w:rsidR="004B008C" w:rsidRPr="004B008C" w:rsidRDefault="004B008C" w:rsidP="004B008C">
            <w:pPr>
              <w:bidi/>
              <w:rPr>
                <w:rFonts w:ascii="Calibri" w:hAnsi="Calibri" w:cs="Calibri"/>
                <w:sz w:val="26"/>
                <w:szCs w:val="26"/>
                <w:rtl/>
              </w:rPr>
            </w:pPr>
            <w:r w:rsidRPr="004B008C">
              <w:rPr>
                <w:rFonts w:ascii="Calibri" w:hAnsi="Calibri" w:cs="Calibri"/>
                <w:sz w:val="26"/>
                <w:szCs w:val="26"/>
                <w:rtl/>
              </w:rPr>
              <w:t>التعليمات:</w:t>
            </w:r>
            <w:r w:rsidRPr="004B008C">
              <w:rPr>
                <w:rFonts w:ascii="Calibri" w:hAnsi="Calibri" w:cs="Calibri"/>
                <w:b/>
                <w:bCs/>
                <w:sz w:val="26"/>
                <w:szCs w:val="26"/>
              </w:rPr>
              <w:t xml:space="preserve"> </w:t>
            </w:r>
            <w:r w:rsidRPr="004B008C">
              <w:rPr>
                <w:rFonts w:ascii="Calibri" w:hAnsi="Calibri" w:cs="Calibri"/>
                <w:sz w:val="26"/>
                <w:szCs w:val="26"/>
                <w:rtl/>
              </w:rPr>
              <w:t xml:space="preserve">شاهد الفيديو حول </w:t>
            </w:r>
            <w:hyperlink r:id="rId11">
              <w:r w:rsidRPr="004B008C">
                <w:rPr>
                  <w:rFonts w:ascii="Calibri" w:hAnsi="Calibri" w:cs="Calibri"/>
                  <w:sz w:val="26"/>
                  <w:szCs w:val="26"/>
                  <w:u w:val="single"/>
                  <w:rtl/>
                </w:rPr>
                <w:t>حماية الطفل</w:t>
              </w:r>
            </w:hyperlink>
            <w:r w:rsidRPr="004B008C">
              <w:rPr>
                <w:rFonts w:ascii="Calibri" w:hAnsi="Calibri" w:cs="Calibri"/>
                <w:sz w:val="26"/>
                <w:szCs w:val="26"/>
                <w:u w:val="single"/>
                <w:rtl/>
              </w:rPr>
              <w:t>.</w:t>
            </w:r>
          </w:p>
          <w:p w14:paraId="5A49DE46" w14:textId="77777777" w:rsidR="004B008C" w:rsidRPr="004B008C" w:rsidRDefault="004B008C" w:rsidP="004B008C">
            <w:pPr>
              <w:bidi/>
              <w:rPr>
                <w:rFonts w:ascii="Calibri" w:hAnsi="Calibri" w:cs="Calibri"/>
                <w:sz w:val="26"/>
                <w:szCs w:val="26"/>
                <w:rtl/>
              </w:rPr>
            </w:pPr>
            <w:r w:rsidRPr="004B008C">
              <w:rPr>
                <w:rFonts w:ascii="Calibri" w:hAnsi="Calibri" w:cs="Calibri"/>
                <w:sz w:val="26"/>
                <w:szCs w:val="26"/>
                <w:rtl/>
              </w:rPr>
              <w:t>أسأل:</w:t>
            </w:r>
            <w:r w:rsidRPr="004B008C">
              <w:rPr>
                <w:rFonts w:ascii="Calibri" w:hAnsi="Calibri" w:cs="Calibri"/>
                <w:sz w:val="26"/>
                <w:szCs w:val="26"/>
              </w:rPr>
              <w:t xml:space="preserve"> </w:t>
            </w:r>
            <w:r w:rsidRPr="004B008C">
              <w:rPr>
                <w:rFonts w:ascii="Calibri" w:hAnsi="Calibri" w:cs="Calibri"/>
                <w:sz w:val="26"/>
                <w:szCs w:val="26"/>
                <w:rtl/>
              </w:rPr>
              <w:t>عما ذا كان هناك أي ملاحظات، قم بتيسير المناقشة.</w:t>
            </w:r>
            <w:r w:rsidRPr="004B008C">
              <w:rPr>
                <w:rFonts w:ascii="Calibri" w:hAnsi="Calibri" w:cs="Calibri"/>
                <w:sz w:val="26"/>
                <w:szCs w:val="26"/>
              </w:rPr>
              <w:t xml:space="preserve"> </w:t>
            </w:r>
            <w:r w:rsidRPr="004B008C">
              <w:rPr>
                <w:rFonts w:ascii="Calibri" w:hAnsi="Calibri" w:cs="Calibri"/>
                <w:sz w:val="26"/>
                <w:szCs w:val="26"/>
                <w:rtl/>
              </w:rPr>
              <w:t>تشمل بعض الأسئلة الرئيسية التي يجب مراعاتها ما يلي:</w:t>
            </w:r>
            <w:r w:rsidRPr="004B008C">
              <w:rPr>
                <w:rFonts w:ascii="Calibri" w:hAnsi="Calibri" w:cs="Calibri"/>
                <w:sz w:val="26"/>
                <w:szCs w:val="26"/>
              </w:rPr>
              <w:t xml:space="preserve"> </w:t>
            </w:r>
          </w:p>
          <w:p w14:paraId="5EE10416" w14:textId="77777777" w:rsidR="004B008C" w:rsidRPr="00A5674D" w:rsidRDefault="004B008C" w:rsidP="00A5674D">
            <w:pPr>
              <w:numPr>
                <w:ilvl w:val="0"/>
                <w:numId w:val="51"/>
              </w:numPr>
              <w:bidi/>
              <w:ind w:left="714" w:hanging="357"/>
              <w:rPr>
                <w:rFonts w:asciiTheme="minorHAnsi" w:hAnsiTheme="minorHAnsi" w:cstheme="minorHAnsi"/>
                <w:sz w:val="26"/>
                <w:szCs w:val="26"/>
                <w:rtl/>
              </w:rPr>
            </w:pPr>
            <w:r w:rsidRPr="00A5674D">
              <w:rPr>
                <w:rFonts w:asciiTheme="minorHAnsi" w:hAnsiTheme="minorHAnsi" w:cstheme="minorHAnsi"/>
                <w:sz w:val="26"/>
                <w:szCs w:val="26"/>
                <w:rtl/>
              </w:rPr>
              <w:t>ما هي الأمثلة على المخاوف المحتملة المتعلقة بحماية الطفل في سياقك الخاص؟</w:t>
            </w:r>
          </w:p>
          <w:p w14:paraId="7966A5F7" w14:textId="77777777" w:rsidR="004B008C" w:rsidRPr="00A5674D" w:rsidRDefault="004B008C" w:rsidP="00A5674D">
            <w:pPr>
              <w:numPr>
                <w:ilvl w:val="0"/>
                <w:numId w:val="51"/>
              </w:numPr>
              <w:bidi/>
              <w:ind w:left="714" w:hanging="357"/>
              <w:rPr>
                <w:rFonts w:asciiTheme="minorHAnsi" w:hAnsiTheme="minorHAnsi" w:cstheme="minorHAnsi"/>
                <w:sz w:val="26"/>
                <w:szCs w:val="26"/>
                <w:rtl/>
              </w:rPr>
            </w:pPr>
            <w:r w:rsidRPr="00A5674D">
              <w:rPr>
                <w:rFonts w:asciiTheme="minorHAnsi" w:hAnsiTheme="minorHAnsi" w:cstheme="minorHAnsi"/>
                <w:sz w:val="26"/>
                <w:szCs w:val="26"/>
                <w:rtl/>
              </w:rPr>
              <w:t>هل أنت على علمٍ بأي تحديات في الإبلاغ عن هذه المخاوف المتعلقة بحماية الطفل؟</w:t>
            </w:r>
          </w:p>
          <w:p w14:paraId="71F9FD19" w14:textId="77777777" w:rsidR="004B008C" w:rsidRPr="00A5674D" w:rsidRDefault="004B008C" w:rsidP="00A5674D">
            <w:pPr>
              <w:numPr>
                <w:ilvl w:val="0"/>
                <w:numId w:val="51"/>
              </w:numPr>
              <w:bidi/>
              <w:ind w:left="714" w:hanging="357"/>
              <w:rPr>
                <w:rFonts w:asciiTheme="minorHAnsi" w:hAnsiTheme="minorHAnsi" w:cstheme="minorHAnsi"/>
                <w:sz w:val="26"/>
                <w:szCs w:val="26"/>
                <w:rtl/>
              </w:rPr>
            </w:pPr>
            <w:r w:rsidRPr="00A5674D">
              <w:rPr>
                <w:rFonts w:asciiTheme="minorHAnsi" w:hAnsiTheme="minorHAnsi" w:cstheme="minorHAnsi"/>
                <w:sz w:val="26"/>
                <w:szCs w:val="26"/>
                <w:rtl/>
              </w:rPr>
              <w:t>هل أنت على علمٍ بعملية إعداد التقارير داخل منظمتك وخارجها؟</w:t>
            </w:r>
          </w:p>
          <w:p w14:paraId="3A3665AF" w14:textId="77777777" w:rsidR="004B008C" w:rsidRPr="00A5674D" w:rsidRDefault="004B008C" w:rsidP="00A5674D">
            <w:pPr>
              <w:bidi/>
              <w:rPr>
                <w:rFonts w:ascii="Calibri" w:hAnsi="Calibri" w:cs="Calibri"/>
                <w:sz w:val="26"/>
                <w:szCs w:val="26"/>
                <w:rtl/>
              </w:rPr>
            </w:pPr>
            <w:r w:rsidRPr="00A5674D">
              <w:rPr>
                <w:rFonts w:ascii="Calibri" w:hAnsi="Calibri" w:cs="Calibri"/>
                <w:sz w:val="26"/>
                <w:szCs w:val="26"/>
                <w:rtl/>
              </w:rPr>
              <w:t>قل ما يلي:</w:t>
            </w:r>
            <w:r w:rsidRPr="00A5674D">
              <w:rPr>
                <w:rFonts w:ascii="Calibri" w:hAnsi="Calibri" w:cs="Calibri"/>
                <w:sz w:val="26"/>
                <w:szCs w:val="26"/>
              </w:rPr>
              <w:t xml:space="preserve"> </w:t>
            </w:r>
            <w:r w:rsidRPr="00A5674D">
              <w:rPr>
                <w:rFonts w:ascii="Calibri" w:hAnsi="Calibri" w:cs="Calibri"/>
                <w:sz w:val="26"/>
                <w:szCs w:val="26"/>
                <w:rtl/>
              </w:rPr>
              <w:t>المبدأ 5 (تعزيز سلامة الأفراد وكرامتهم وحقوقهم وعدم تعريضهم لمزيدٍ من الأذى:</w:t>
            </w:r>
            <w:r w:rsidRPr="00A5674D">
              <w:rPr>
                <w:rFonts w:ascii="Calibri" w:hAnsi="Calibri" w:cs="Calibri"/>
                <w:sz w:val="26"/>
                <w:szCs w:val="26"/>
              </w:rPr>
              <w:t xml:space="preserve"> </w:t>
            </w:r>
            <w:r w:rsidRPr="00A5674D">
              <w:rPr>
                <w:rFonts w:ascii="Calibri" w:hAnsi="Calibri" w:cs="Calibri"/>
                <w:sz w:val="26"/>
                <w:szCs w:val="26"/>
                <w:rtl/>
              </w:rPr>
              <w:t xml:space="preserve">يتعين تقديم المساعدة الإنسانية بطرق تقلل من المخاطر التي قد </w:t>
            </w:r>
            <w:proofErr w:type="spellStart"/>
            <w:r w:rsidRPr="00A5674D">
              <w:rPr>
                <w:rFonts w:ascii="Calibri" w:hAnsi="Calibri" w:cs="Calibri"/>
                <w:sz w:val="26"/>
                <w:szCs w:val="26"/>
                <w:rtl/>
              </w:rPr>
              <w:t>يواجهها</w:t>
            </w:r>
            <w:proofErr w:type="spellEnd"/>
            <w:r w:rsidRPr="00A5674D">
              <w:rPr>
                <w:rFonts w:ascii="Calibri" w:hAnsi="Calibri" w:cs="Calibri"/>
                <w:sz w:val="26"/>
                <w:szCs w:val="26"/>
                <w:rtl/>
              </w:rPr>
              <w:t xml:space="preserve"> الأفراد وتلبي احتياجاتهم مع الحفاظ على كرامتهم،</w:t>
            </w:r>
            <w:r w:rsidRPr="00A5674D">
              <w:rPr>
                <w:rFonts w:ascii="Calibri" w:hAnsi="Calibri" w:cs="Calibri"/>
                <w:sz w:val="26"/>
                <w:szCs w:val="26"/>
              </w:rPr>
              <w:t xml:space="preserve"> </w:t>
            </w:r>
            <w:r w:rsidRPr="00A5674D">
              <w:rPr>
                <w:rFonts w:ascii="Calibri" w:hAnsi="Calibri" w:cs="Calibri"/>
                <w:sz w:val="26"/>
                <w:szCs w:val="26"/>
                <w:rtl/>
              </w:rPr>
              <w:t xml:space="preserve">يمكن أن يتضمن سوء التصميم والتنفيذ إلى </w:t>
            </w:r>
            <w:proofErr w:type="gramStart"/>
            <w:r w:rsidRPr="00A5674D">
              <w:rPr>
                <w:rFonts w:ascii="Calibri" w:hAnsi="Calibri" w:cs="Calibri"/>
                <w:sz w:val="26"/>
                <w:szCs w:val="26"/>
                <w:rtl/>
              </w:rPr>
              <w:t>مخاطر</w:t>
            </w:r>
            <w:proofErr w:type="gramEnd"/>
            <w:r w:rsidRPr="00A5674D">
              <w:rPr>
                <w:rFonts w:ascii="Calibri" w:hAnsi="Calibri" w:cs="Calibri"/>
                <w:sz w:val="26"/>
                <w:szCs w:val="26"/>
                <w:rtl/>
              </w:rPr>
              <w:t xml:space="preserve"> سلبية غير مقصودة، مثل تجنيد الأطفال أو الاختطاف أو الانفصال عن الأسرة اعتبارات حماية الطفل، ونود أن نخصص </w:t>
            </w:r>
            <w:r w:rsidRPr="00A5674D">
              <w:rPr>
                <w:rFonts w:ascii="Calibri" w:hAnsi="Calibri" w:cs="Calibri"/>
                <w:sz w:val="26"/>
                <w:szCs w:val="26"/>
                <w:rtl/>
              </w:rPr>
              <w:lastRenderedPageBreak/>
              <w:t>دقيقة لإتاحة المزيد من الوقت في التفكير في هذا الأمر.</w:t>
            </w:r>
            <w:r w:rsidRPr="00A5674D">
              <w:rPr>
                <w:rFonts w:ascii="Calibri" w:hAnsi="Calibri" w:cs="Calibri"/>
                <w:sz w:val="26"/>
                <w:szCs w:val="26"/>
              </w:rPr>
              <w:t xml:space="preserve"> </w:t>
            </w:r>
            <w:r w:rsidRPr="00A5674D">
              <w:rPr>
                <w:rFonts w:ascii="Calibri" w:hAnsi="Calibri" w:cs="Calibri"/>
                <w:sz w:val="26"/>
                <w:szCs w:val="26"/>
                <w:rtl/>
              </w:rPr>
              <w:t>كعاملين في المجال الإنساني، من الأهمية بمكان ضمان سلامة الأطفال، ولكن في حين أن معظم العاملين في المجال الإنساني يتصرفون بتعاطف ومهنية - ولن يسيئوا أبدًا إلى الأطفال أو يؤذوهم في المجتمعات التي نعمل فيها - إلا أن هناك بعض الموظفين والشركاء والمتطوعين الذين قد يفعلون ذلك، عن قصد أو عن غير قصد.</w:t>
            </w:r>
            <w:r w:rsidRPr="00A5674D">
              <w:rPr>
                <w:rFonts w:ascii="Calibri" w:hAnsi="Calibri" w:cs="Calibri"/>
                <w:sz w:val="26"/>
                <w:szCs w:val="26"/>
              </w:rPr>
              <w:t xml:space="preserve"> </w:t>
            </w:r>
          </w:p>
          <w:p w14:paraId="51585B3F" w14:textId="7D138BED" w:rsidR="004B008C" w:rsidRPr="004B008C" w:rsidRDefault="004B008C" w:rsidP="00A5674D">
            <w:pPr>
              <w:bidi/>
              <w:rPr>
                <w:rFonts w:ascii="Calibri" w:hAnsi="Calibri" w:cs="Calibri"/>
                <w:sz w:val="26"/>
                <w:szCs w:val="26"/>
              </w:rPr>
            </w:pPr>
            <w:r w:rsidRPr="004B008C">
              <w:rPr>
                <w:rFonts w:ascii="Calibri" w:hAnsi="Calibri" w:cs="Calibri"/>
                <w:sz w:val="26"/>
                <w:szCs w:val="26"/>
                <w:rtl/>
              </w:rPr>
              <w:t>إذا لم يكن المشاركون على علمٍ بعملية إعداد التقارير في سياقهم الخاص، أكّد على أنه يتعين عليهم معرفة ذلك قبل الانتهاء من البرنامج، وأنك ستخصص بعض الوقت لمتابعة ما تعلموه.</w:t>
            </w:r>
          </w:p>
        </w:tc>
        <w:tc>
          <w:tcPr>
            <w:tcW w:w="5857" w:type="dxa"/>
            <w:shd w:val="clear" w:color="auto" w:fill="FFFFFF" w:themeFill="background1"/>
          </w:tcPr>
          <w:p w14:paraId="71EC0745" w14:textId="77777777" w:rsidR="004B008C" w:rsidRPr="004B008C" w:rsidRDefault="004B008C" w:rsidP="004B008C">
            <w:pPr>
              <w:bidi/>
              <w:rPr>
                <w:rFonts w:ascii="Calibri" w:hAnsi="Calibri" w:cs="Calibri"/>
                <w:sz w:val="26"/>
                <w:szCs w:val="26"/>
              </w:rPr>
            </w:pPr>
          </w:p>
          <w:p w14:paraId="06DFCBCB" w14:textId="77777777" w:rsidR="004B008C" w:rsidRPr="004B008C" w:rsidRDefault="004B008C" w:rsidP="004B008C">
            <w:pPr>
              <w:bidi/>
              <w:rPr>
                <w:rFonts w:ascii="Calibri" w:hAnsi="Calibri" w:cs="Calibri"/>
                <w:sz w:val="26"/>
                <w:szCs w:val="26"/>
              </w:rPr>
            </w:pPr>
          </w:p>
          <w:p w14:paraId="5299E99C" w14:textId="77777777" w:rsidR="004B008C" w:rsidRPr="004B008C" w:rsidRDefault="004B008C" w:rsidP="004B008C">
            <w:pPr>
              <w:bidi/>
              <w:rPr>
                <w:rFonts w:ascii="Calibri" w:hAnsi="Calibri" w:cs="Calibri"/>
                <w:sz w:val="26"/>
                <w:szCs w:val="26"/>
              </w:rPr>
            </w:pPr>
          </w:p>
          <w:p w14:paraId="75A3EEB8" w14:textId="77777777" w:rsidR="004B008C" w:rsidRPr="004B008C" w:rsidRDefault="004B008C" w:rsidP="004B008C">
            <w:pPr>
              <w:bidi/>
              <w:rPr>
                <w:rFonts w:ascii="Calibri" w:hAnsi="Calibri" w:cs="Calibri"/>
                <w:sz w:val="26"/>
                <w:szCs w:val="26"/>
              </w:rPr>
            </w:pPr>
          </w:p>
          <w:p w14:paraId="2D09FC03" w14:textId="77777777" w:rsidR="004B008C" w:rsidRPr="004B008C" w:rsidRDefault="004B008C" w:rsidP="004B008C">
            <w:pPr>
              <w:bidi/>
              <w:rPr>
                <w:rFonts w:ascii="Calibri" w:hAnsi="Calibri" w:cs="Calibri"/>
                <w:sz w:val="26"/>
                <w:szCs w:val="26"/>
              </w:rPr>
            </w:pPr>
          </w:p>
          <w:p w14:paraId="7315B99B" w14:textId="77777777" w:rsidR="004B008C" w:rsidRPr="004B008C" w:rsidRDefault="004B008C" w:rsidP="004B008C">
            <w:pPr>
              <w:bidi/>
              <w:rPr>
                <w:rFonts w:ascii="Calibri" w:hAnsi="Calibri" w:cs="Calibri"/>
                <w:sz w:val="26"/>
                <w:szCs w:val="26"/>
              </w:rPr>
            </w:pPr>
          </w:p>
          <w:p w14:paraId="237E6A31" w14:textId="77777777" w:rsidR="004B008C" w:rsidRPr="004B008C" w:rsidRDefault="004B008C" w:rsidP="004B008C">
            <w:pPr>
              <w:bidi/>
              <w:rPr>
                <w:rFonts w:ascii="Calibri" w:hAnsi="Calibri" w:cs="Calibri"/>
                <w:sz w:val="26"/>
                <w:szCs w:val="26"/>
                <w:rtl/>
              </w:rPr>
            </w:pPr>
            <w:r w:rsidRPr="004B008C">
              <w:rPr>
                <w:rFonts w:ascii="Calibri" w:hAnsi="Calibri" w:cs="Calibri"/>
                <w:sz w:val="26"/>
                <w:szCs w:val="26"/>
                <w:rtl/>
              </w:rPr>
              <w:t xml:space="preserve">شغل فيديو </w:t>
            </w:r>
            <w:hyperlink r:id="rId12">
              <w:r w:rsidRPr="004B008C">
                <w:rPr>
                  <w:rFonts w:ascii="Calibri" w:hAnsi="Calibri" w:cs="Calibri"/>
                  <w:sz w:val="26"/>
                  <w:szCs w:val="26"/>
                  <w:u w:val="single"/>
                  <w:rtl/>
                </w:rPr>
                <w:t>حماية الطفل</w:t>
              </w:r>
            </w:hyperlink>
            <w:r w:rsidRPr="004B008C">
              <w:rPr>
                <w:rFonts w:ascii="Calibri" w:hAnsi="Calibri" w:cs="Calibri"/>
                <w:sz w:val="26"/>
                <w:szCs w:val="26"/>
                <w:u w:val="single"/>
                <w:rtl/>
              </w:rPr>
              <w:t>.</w:t>
            </w:r>
          </w:p>
          <w:p w14:paraId="45B15874" w14:textId="08060B28" w:rsidR="004B008C" w:rsidRPr="004B008C" w:rsidRDefault="004B008C" w:rsidP="004B008C">
            <w:pPr>
              <w:bidi/>
              <w:rPr>
                <w:rFonts w:ascii="Calibri" w:hAnsi="Calibri" w:cs="Calibri"/>
                <w:sz w:val="26"/>
                <w:szCs w:val="26"/>
              </w:rPr>
            </w:pPr>
          </w:p>
        </w:tc>
        <w:tc>
          <w:tcPr>
            <w:tcW w:w="1567" w:type="dxa"/>
            <w:shd w:val="clear" w:color="auto" w:fill="FFFFFF" w:themeFill="background1"/>
          </w:tcPr>
          <w:p w14:paraId="3F9B2871" w14:textId="38A3737E" w:rsidR="004B008C" w:rsidRPr="004B008C" w:rsidRDefault="004B008C" w:rsidP="004B008C">
            <w:pPr>
              <w:bidi/>
              <w:spacing w:before="120"/>
              <w:jc w:val="center"/>
              <w:rPr>
                <w:rFonts w:ascii="Calibri" w:hAnsi="Calibri" w:cs="Calibri"/>
                <w:sz w:val="26"/>
                <w:szCs w:val="26"/>
              </w:rPr>
            </w:pPr>
            <w:r w:rsidRPr="004B008C">
              <w:rPr>
                <w:rFonts w:ascii="Calibri" w:hAnsi="Calibri" w:cs="Calibri"/>
                <w:sz w:val="26"/>
                <w:szCs w:val="26"/>
                <w:rtl/>
              </w:rPr>
              <w:t>20 دقيقة</w:t>
            </w:r>
          </w:p>
        </w:tc>
      </w:tr>
      <w:tr w:rsidR="00A5674D" w:rsidRPr="00755B77" w14:paraId="3B729CAD" w14:textId="77777777" w:rsidTr="00DD036A">
        <w:tc>
          <w:tcPr>
            <w:tcW w:w="6901" w:type="dxa"/>
            <w:shd w:val="clear" w:color="auto" w:fill="F2F2F2" w:themeFill="background1" w:themeFillShade="F2"/>
          </w:tcPr>
          <w:p w14:paraId="755F446A" w14:textId="77777777" w:rsidR="00A5674D" w:rsidRPr="00A5674D" w:rsidRDefault="00A5674D" w:rsidP="00A5674D">
            <w:pPr>
              <w:pStyle w:val="AllianceBlueHeading1"/>
              <w:rPr>
                <w:rtl/>
              </w:rPr>
            </w:pPr>
            <w:r w:rsidRPr="00A5674D">
              <w:rPr>
                <w:rtl/>
              </w:rPr>
              <w:t>اختتام الجلسة</w:t>
            </w:r>
          </w:p>
          <w:p w14:paraId="756F4A17" w14:textId="77777777" w:rsidR="00A5674D" w:rsidRPr="00A5674D" w:rsidRDefault="00A5674D" w:rsidP="00A5674D">
            <w:pPr>
              <w:bidi/>
              <w:rPr>
                <w:rFonts w:ascii="Calibri" w:hAnsi="Calibri" w:cs="Calibri"/>
                <w:sz w:val="26"/>
                <w:szCs w:val="26"/>
                <w:rtl/>
              </w:rPr>
            </w:pPr>
            <w:r w:rsidRPr="00A5674D">
              <w:rPr>
                <w:rFonts w:ascii="Calibri" w:hAnsi="Calibri" w:cs="Calibri"/>
                <w:sz w:val="26"/>
                <w:szCs w:val="26"/>
                <w:rtl/>
              </w:rPr>
              <w:t>ذكّر المشاركين بأنه يمكنهم استخدام سجل التعلم الخاص بهم في أي وقت لتدوين الدروس المستفادة الأساسية، واختتم الجلسة.</w:t>
            </w:r>
            <w:r w:rsidRPr="00A5674D">
              <w:rPr>
                <w:rFonts w:ascii="Calibri" w:hAnsi="Calibri" w:cs="Calibri"/>
                <w:sz w:val="26"/>
                <w:szCs w:val="26"/>
              </w:rPr>
              <w:t xml:space="preserve"> </w:t>
            </w:r>
            <w:r w:rsidRPr="00A5674D">
              <w:rPr>
                <w:rFonts w:ascii="Calibri" w:hAnsi="Calibri" w:cs="Calibri"/>
                <w:sz w:val="26"/>
                <w:szCs w:val="26"/>
                <w:rtl/>
              </w:rPr>
              <w:t>اعرض الشريحة 11</w:t>
            </w:r>
          </w:p>
          <w:p w14:paraId="497A4EF0" w14:textId="77777777" w:rsidR="00A5674D" w:rsidRPr="00334D45" w:rsidRDefault="00A5674D" w:rsidP="00A5674D">
            <w:pPr>
              <w:bidi/>
              <w:spacing w:after="0" w:line="240" w:lineRule="auto"/>
              <w:rPr>
                <w:rFonts w:ascii="Frutiger LT Arabic 45 Light" w:hAnsi="Frutiger LT Arabic 45 Light" w:cs="Frutiger LT Arabic 45 Light"/>
                <w:highlight w:val="white"/>
              </w:rPr>
            </w:pPr>
          </w:p>
          <w:p w14:paraId="74332D51" w14:textId="77777777" w:rsidR="00A5674D" w:rsidRPr="00A5674D" w:rsidRDefault="00A5674D" w:rsidP="00A5674D">
            <w:pPr>
              <w:bidi/>
              <w:rPr>
                <w:rFonts w:ascii="Calibri" w:hAnsi="Calibri" w:cs="Calibri"/>
                <w:sz w:val="26"/>
                <w:szCs w:val="26"/>
                <w:rtl/>
              </w:rPr>
            </w:pPr>
            <w:r w:rsidRPr="00A5674D">
              <w:rPr>
                <w:rFonts w:ascii="Calibri" w:hAnsi="Calibri" w:cs="Calibri"/>
                <w:sz w:val="26"/>
                <w:szCs w:val="26"/>
                <w:rtl/>
              </w:rPr>
              <w:t>الأسئلة المقترحة للتمرين التأملي:</w:t>
            </w:r>
            <w:r w:rsidRPr="00A5674D">
              <w:rPr>
                <w:rFonts w:ascii="Calibri" w:hAnsi="Calibri" w:cs="Calibri"/>
                <w:sz w:val="26"/>
                <w:szCs w:val="26"/>
              </w:rPr>
              <w:t xml:space="preserve"> </w:t>
            </w:r>
          </w:p>
          <w:p w14:paraId="6A5E7E59" w14:textId="77777777" w:rsidR="00A5674D" w:rsidRPr="00A5674D" w:rsidRDefault="00A5674D" w:rsidP="00A5674D">
            <w:pPr>
              <w:numPr>
                <w:ilvl w:val="0"/>
                <w:numId w:val="51"/>
              </w:numPr>
              <w:bidi/>
              <w:ind w:left="714" w:hanging="357"/>
              <w:rPr>
                <w:rFonts w:asciiTheme="minorHAnsi" w:hAnsiTheme="minorHAnsi" w:cstheme="minorHAnsi"/>
                <w:sz w:val="26"/>
                <w:szCs w:val="26"/>
                <w:rtl/>
              </w:rPr>
            </w:pPr>
            <w:r w:rsidRPr="00A5674D">
              <w:rPr>
                <w:rFonts w:asciiTheme="minorHAnsi" w:hAnsiTheme="minorHAnsi" w:cstheme="minorHAnsi"/>
                <w:sz w:val="26"/>
                <w:szCs w:val="26"/>
                <w:rtl/>
              </w:rPr>
              <w:t>ما أهمية اتفاقية الأمم المتحدة لحقوق الطفل في السياق الخاص بك؟</w:t>
            </w:r>
          </w:p>
          <w:p w14:paraId="46221B30" w14:textId="77777777" w:rsidR="00A5674D" w:rsidRPr="00A5674D" w:rsidRDefault="00A5674D" w:rsidP="00A5674D">
            <w:pPr>
              <w:numPr>
                <w:ilvl w:val="0"/>
                <w:numId w:val="51"/>
              </w:numPr>
              <w:bidi/>
              <w:ind w:left="714" w:hanging="357"/>
              <w:rPr>
                <w:rFonts w:asciiTheme="minorHAnsi" w:hAnsiTheme="minorHAnsi" w:cstheme="minorHAnsi"/>
                <w:sz w:val="26"/>
                <w:szCs w:val="26"/>
                <w:rtl/>
              </w:rPr>
            </w:pPr>
            <w:r w:rsidRPr="00A5674D">
              <w:rPr>
                <w:rFonts w:asciiTheme="minorHAnsi" w:hAnsiTheme="minorHAnsi" w:cstheme="minorHAnsi"/>
                <w:sz w:val="26"/>
                <w:szCs w:val="26"/>
                <w:rtl/>
              </w:rPr>
              <w:t>ما هي المعايير الدنيا لحماية الطفل؟</w:t>
            </w:r>
          </w:p>
          <w:p w14:paraId="2579C7C5" w14:textId="77777777" w:rsidR="00A5674D" w:rsidRPr="00A5674D" w:rsidRDefault="00A5674D" w:rsidP="00A5674D">
            <w:pPr>
              <w:numPr>
                <w:ilvl w:val="0"/>
                <w:numId w:val="51"/>
              </w:numPr>
              <w:bidi/>
              <w:ind w:left="714" w:hanging="357"/>
              <w:rPr>
                <w:rFonts w:asciiTheme="minorHAnsi" w:hAnsiTheme="minorHAnsi" w:cstheme="minorHAnsi"/>
                <w:sz w:val="26"/>
                <w:szCs w:val="26"/>
                <w:rtl/>
              </w:rPr>
            </w:pPr>
            <w:r w:rsidRPr="00A5674D">
              <w:rPr>
                <w:rFonts w:asciiTheme="minorHAnsi" w:hAnsiTheme="minorHAnsi" w:cstheme="minorHAnsi"/>
                <w:sz w:val="26"/>
                <w:szCs w:val="26"/>
                <w:rtl/>
              </w:rPr>
              <w:t>ما أهمية المبادئ التوجيهية لحماية الطفل في السياق الخاص بك؟</w:t>
            </w:r>
          </w:p>
          <w:p w14:paraId="0CDC64EA" w14:textId="7090CD8E" w:rsidR="00A5674D" w:rsidRPr="00A5674D" w:rsidRDefault="00A5674D" w:rsidP="00A5674D">
            <w:pPr>
              <w:numPr>
                <w:ilvl w:val="0"/>
                <w:numId w:val="51"/>
              </w:numPr>
              <w:bidi/>
              <w:ind w:left="714" w:hanging="357"/>
              <w:rPr>
                <w:rFonts w:asciiTheme="minorHAnsi" w:hAnsiTheme="minorHAnsi" w:cstheme="minorHAnsi"/>
                <w:sz w:val="26"/>
                <w:szCs w:val="26"/>
                <w:rtl/>
              </w:rPr>
            </w:pPr>
            <w:r w:rsidRPr="00A5674D">
              <w:rPr>
                <w:rFonts w:asciiTheme="minorHAnsi" w:hAnsiTheme="minorHAnsi" w:cstheme="minorHAnsi"/>
                <w:sz w:val="26"/>
                <w:szCs w:val="26"/>
                <w:rtl/>
              </w:rPr>
              <w:t>ما هي إجراءات الإبلاغ عن المسائل المتعلقة بحماية الطفل في سياقك الخاص؟</w:t>
            </w:r>
          </w:p>
        </w:tc>
        <w:tc>
          <w:tcPr>
            <w:tcW w:w="5857" w:type="dxa"/>
            <w:shd w:val="clear" w:color="auto" w:fill="F2F2F2" w:themeFill="background1" w:themeFillShade="F2"/>
          </w:tcPr>
          <w:p w14:paraId="7E1821C5" w14:textId="77777777" w:rsidR="00A5674D" w:rsidRPr="004B008C" w:rsidRDefault="00A5674D" w:rsidP="00A5674D">
            <w:pPr>
              <w:bidi/>
              <w:rPr>
                <w:rFonts w:ascii="Calibri" w:hAnsi="Calibri" w:cs="Calibri"/>
                <w:sz w:val="26"/>
                <w:szCs w:val="26"/>
              </w:rPr>
            </w:pPr>
          </w:p>
        </w:tc>
        <w:tc>
          <w:tcPr>
            <w:tcW w:w="1567" w:type="dxa"/>
            <w:shd w:val="clear" w:color="auto" w:fill="F2F2F2" w:themeFill="background1" w:themeFillShade="F2"/>
          </w:tcPr>
          <w:p w14:paraId="7ED48EAE" w14:textId="10B02EA1" w:rsidR="00A5674D" w:rsidRPr="004B008C" w:rsidRDefault="00A5674D" w:rsidP="00A5674D">
            <w:pPr>
              <w:bidi/>
              <w:spacing w:before="120"/>
              <w:jc w:val="center"/>
              <w:rPr>
                <w:rFonts w:ascii="Calibri" w:hAnsi="Calibri" w:cs="Calibri"/>
                <w:sz w:val="26"/>
                <w:szCs w:val="26"/>
                <w:rtl/>
              </w:rPr>
            </w:pPr>
            <w:r w:rsidRPr="00A5674D">
              <w:rPr>
                <w:rFonts w:ascii="Calibri" w:hAnsi="Calibri" w:cs="Calibri"/>
                <w:sz w:val="26"/>
                <w:szCs w:val="26"/>
                <w:rtl/>
              </w:rPr>
              <w:t>5 دقائق</w:t>
            </w:r>
          </w:p>
        </w:tc>
      </w:tr>
    </w:tbl>
    <w:p w14:paraId="571E01A3" w14:textId="77777777" w:rsidR="00B11BDB" w:rsidRPr="008C2B38" w:rsidRDefault="00B11BDB" w:rsidP="00D0750F"/>
    <w:p w14:paraId="1823FB13" w14:textId="77777777" w:rsidR="00C92BE5" w:rsidRDefault="00C92BE5" w:rsidP="00D0750F"/>
    <w:p w14:paraId="0D610EDB" w14:textId="33499A6A" w:rsidR="00A5674D" w:rsidRPr="008804E6" w:rsidRDefault="00A5674D" w:rsidP="00A5674D">
      <w:pPr>
        <w:pStyle w:val="AllianceHeading1"/>
        <w:rPr>
          <w:rtl/>
        </w:rPr>
      </w:pPr>
      <w:r>
        <w:rPr>
          <w:rFonts w:hint="cs"/>
          <w:rtl/>
        </w:rPr>
        <w:lastRenderedPageBreak/>
        <w:t>المعلومات الداعمة</w:t>
      </w:r>
    </w:p>
    <w:p w14:paraId="3A2D9B29" w14:textId="77777777" w:rsidR="00A5674D" w:rsidRPr="00A5674D" w:rsidRDefault="00A5674D" w:rsidP="00A5674D">
      <w:pPr>
        <w:pStyle w:val="AllianceBlueHeading1"/>
        <w:rPr>
          <w:rtl/>
        </w:rPr>
      </w:pPr>
      <w:r w:rsidRPr="00334D45">
        <w:rPr>
          <w:rtl/>
        </w:rPr>
        <w:t>نشاط خاص بمبادئ حماية الطفل في العمل الإنساني:</w:t>
      </w:r>
    </w:p>
    <w:p w14:paraId="7BC14FFF" w14:textId="77777777" w:rsidR="00472B81" w:rsidRPr="003C7AFF" w:rsidRDefault="00472B81" w:rsidP="00D0750F">
      <w:pPr>
        <w:rPr>
          <w:lang w:val="en-GB" w:eastAsia="en-ZA"/>
        </w:rPr>
      </w:pPr>
    </w:p>
    <w:tbl>
      <w:tblPr>
        <w:tblStyle w:val="TableGrid"/>
        <w:bidiVisual/>
        <w:tblW w:w="0" w:type="auto"/>
        <w:tblLook w:val="04A0" w:firstRow="1" w:lastRow="0" w:firstColumn="1" w:lastColumn="0" w:noHBand="0" w:noVBand="1"/>
      </w:tblPr>
      <w:tblGrid>
        <w:gridCol w:w="6897"/>
        <w:gridCol w:w="7411"/>
      </w:tblGrid>
      <w:tr w:rsidR="00A5674D" w:rsidRPr="00B11BDB" w14:paraId="7C789A54" w14:textId="77777777" w:rsidTr="00DD036A">
        <w:trPr>
          <w:trHeight w:val="465"/>
        </w:trPr>
        <w:tc>
          <w:tcPr>
            <w:tcW w:w="6901" w:type="dxa"/>
            <w:shd w:val="clear" w:color="auto" w:fill="415E78"/>
            <w:vAlign w:val="center"/>
          </w:tcPr>
          <w:p w14:paraId="01880500" w14:textId="3603481F" w:rsidR="00A5674D" w:rsidRPr="00A5674D" w:rsidRDefault="00A5674D" w:rsidP="00A5674D">
            <w:pPr>
              <w:pStyle w:val="TableWhiteHeadings"/>
              <w:bidi/>
              <w:spacing w:before="60" w:after="60" w:afterAutospacing="0" w:line="300" w:lineRule="auto"/>
              <w:ind w:left="0"/>
              <w:rPr>
                <w:rFonts w:asciiTheme="minorHAnsi" w:hAnsiTheme="minorHAnsi" w:cstheme="minorHAnsi"/>
                <w:sz w:val="26"/>
                <w:szCs w:val="26"/>
              </w:rPr>
            </w:pPr>
            <w:r w:rsidRPr="00A5674D">
              <w:rPr>
                <w:rFonts w:asciiTheme="minorHAnsi" w:hAnsiTheme="minorHAnsi" w:cstheme="minorHAnsi"/>
                <w:sz w:val="26"/>
                <w:szCs w:val="26"/>
                <w:rtl/>
              </w:rPr>
              <w:t>الملاحظات الخاصة بالميسر:</w:t>
            </w:r>
          </w:p>
        </w:tc>
        <w:tc>
          <w:tcPr>
            <w:tcW w:w="7416" w:type="dxa"/>
            <w:shd w:val="clear" w:color="auto" w:fill="415E78"/>
            <w:vAlign w:val="center"/>
          </w:tcPr>
          <w:p w14:paraId="5A348872" w14:textId="1207CFE7" w:rsidR="00A5674D" w:rsidRPr="00A5674D" w:rsidRDefault="00A5674D" w:rsidP="00A5674D">
            <w:pPr>
              <w:pStyle w:val="TableWhiteHeadings"/>
              <w:bidi/>
              <w:spacing w:before="60" w:after="60" w:afterAutospacing="0" w:line="300" w:lineRule="auto"/>
              <w:ind w:left="0"/>
              <w:rPr>
                <w:rFonts w:asciiTheme="minorHAnsi" w:hAnsiTheme="minorHAnsi" w:cstheme="minorHAnsi"/>
                <w:sz w:val="26"/>
                <w:szCs w:val="26"/>
              </w:rPr>
            </w:pPr>
            <w:r w:rsidRPr="00A5674D">
              <w:rPr>
                <w:rFonts w:asciiTheme="minorHAnsi" w:hAnsiTheme="minorHAnsi" w:cstheme="minorHAnsi"/>
                <w:sz w:val="26"/>
                <w:szCs w:val="26"/>
                <w:rtl/>
              </w:rPr>
              <w:t>شهادات الأطفال (للمشاركين)</w:t>
            </w:r>
          </w:p>
        </w:tc>
      </w:tr>
      <w:tr w:rsidR="00A5674D" w:rsidRPr="00B11BDB" w14:paraId="3487FE19" w14:textId="77777777" w:rsidTr="00DD036A">
        <w:tc>
          <w:tcPr>
            <w:tcW w:w="6901" w:type="dxa"/>
            <w:shd w:val="clear" w:color="auto" w:fill="F2F2F2" w:themeFill="background1" w:themeFillShade="F2"/>
          </w:tcPr>
          <w:p w14:paraId="5E5DE754"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b/>
                <w:bCs/>
                <w:sz w:val="26"/>
                <w:szCs w:val="26"/>
                <w:rtl/>
              </w:rPr>
              <w:t>المبدأ 3</w:t>
            </w:r>
            <w:r w:rsidRPr="00A5674D">
              <w:rPr>
                <w:rFonts w:asciiTheme="minorHAnsi" w:hAnsiTheme="minorHAnsi" w:cstheme="minorHAnsi"/>
                <w:sz w:val="26"/>
                <w:szCs w:val="26"/>
                <w:rtl/>
              </w:rPr>
              <w:t xml:space="preserve"> - مشاركة الطفل:</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يجب على العاملين في المجال الإنساني أن يوفروا للأطفال الوقت والمكان للمشاركة الهادفة في جميع القرارات التي تؤثر على الأطفال، بما في ذلك أثناء فترات الاستعداد لحالات الطوارئ والاستجابة لها.</w:t>
            </w:r>
            <w:r w:rsidRPr="00A5674D">
              <w:rPr>
                <w:rFonts w:asciiTheme="minorHAnsi" w:hAnsiTheme="minorHAnsi" w:cstheme="minorHAnsi"/>
                <w:sz w:val="26"/>
                <w:szCs w:val="26"/>
              </w:rPr>
              <w:t xml:space="preserve"> </w:t>
            </w:r>
          </w:p>
          <w:p w14:paraId="5380604D" w14:textId="77777777" w:rsidR="00A5674D" w:rsidRDefault="00A5674D" w:rsidP="00A5674D">
            <w:pPr>
              <w:widowControl w:val="0"/>
              <w:bidi/>
              <w:spacing w:before="240" w:after="240"/>
              <w:rPr>
                <w:rFonts w:asciiTheme="minorHAnsi" w:hAnsiTheme="minorHAnsi" w:cstheme="minorHAnsi"/>
                <w:sz w:val="26"/>
                <w:szCs w:val="26"/>
                <w:lang w:val="en-US"/>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تم أخذ رأي جان كلود وإميل بشأن قرار وضعهما مع عائلة؟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تم شرح العملية لهم؟</w:t>
            </w:r>
          </w:p>
          <w:p w14:paraId="7EFB3B31"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b/>
                <w:bCs/>
                <w:sz w:val="26"/>
                <w:szCs w:val="26"/>
                <w:rtl/>
              </w:rPr>
              <w:t>المبدأ 4</w:t>
            </w:r>
            <w:r w:rsidRPr="00A5674D">
              <w:rPr>
                <w:rFonts w:asciiTheme="minorHAnsi" w:hAnsiTheme="minorHAnsi" w:cstheme="minorHAnsi"/>
                <w:sz w:val="26"/>
                <w:szCs w:val="26"/>
                <w:rtl/>
              </w:rPr>
              <w:t xml:space="preserve"> – المصالح الفضلى للطفل:</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للأطفال الحق في تقييم مصالحهم الفضلى وأخذها في الحسبان، وذلك كاعتبار أولي في جميع الإجراءات أو القرارات التي تهمهم، في المجالين العام والخاص على السواء.</w:t>
            </w:r>
            <w:r w:rsidRPr="00A5674D">
              <w:rPr>
                <w:rFonts w:asciiTheme="minorHAnsi" w:hAnsiTheme="minorHAnsi" w:cstheme="minorHAnsi"/>
                <w:sz w:val="26"/>
                <w:szCs w:val="26"/>
              </w:rPr>
              <w:t xml:space="preserve"> </w:t>
            </w:r>
          </w:p>
          <w:p w14:paraId="7529FEC0" w14:textId="071AC31C" w:rsidR="00A5674D" w:rsidRPr="00A5674D" w:rsidRDefault="00A5674D" w:rsidP="00A5674D">
            <w:pPr>
              <w:bidi/>
              <w:rPr>
                <w:rFonts w:asciiTheme="minorHAnsi" w:hAnsiTheme="minorHAnsi" w:cstheme="minorHAnsi"/>
                <w:sz w:val="26"/>
                <w:szCs w:val="26"/>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كان قرار فصل الطفلين مبنيًا على تقييم المصلحة الفضلى لهما؟</w:t>
            </w:r>
          </w:p>
        </w:tc>
        <w:tc>
          <w:tcPr>
            <w:tcW w:w="7416" w:type="dxa"/>
            <w:shd w:val="clear" w:color="auto" w:fill="F2F2F2" w:themeFill="background1" w:themeFillShade="F2"/>
          </w:tcPr>
          <w:p w14:paraId="473AE737" w14:textId="77777777" w:rsidR="00A5674D" w:rsidRPr="00A5674D" w:rsidRDefault="00A5674D" w:rsidP="00A5674D">
            <w:pPr>
              <w:widowControl w:val="0"/>
              <w:bidi/>
              <w:spacing w:before="240"/>
              <w:jc w:val="both"/>
              <w:rPr>
                <w:rFonts w:asciiTheme="minorHAnsi" w:hAnsiTheme="minorHAnsi" w:cstheme="minorHAnsi"/>
                <w:sz w:val="26"/>
                <w:szCs w:val="26"/>
                <w:rtl/>
              </w:rPr>
            </w:pPr>
            <w:r w:rsidRPr="00A5674D">
              <w:rPr>
                <w:rFonts w:asciiTheme="minorHAnsi" w:hAnsiTheme="minorHAnsi" w:cstheme="minorHAnsi"/>
                <w:sz w:val="26"/>
                <w:szCs w:val="26"/>
                <w:rtl/>
              </w:rPr>
              <w:t>اسمي جان كلود، وعمري 8 سنوات.</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قبل الحرب، كنت أعيش مع والدي، وشقيقتي، وإخوتي الصغار على أحد التلال،</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وفي يوم صافٍ، تستطيع رؤية الجبال على مسافة بعيدة من منزلنا.</w:t>
            </w:r>
          </w:p>
          <w:p w14:paraId="39C505F8" w14:textId="77777777" w:rsidR="00A5674D" w:rsidRPr="00A5674D" w:rsidRDefault="00A5674D" w:rsidP="00A5674D">
            <w:pPr>
              <w:widowControl w:val="0"/>
              <w:bidi/>
              <w:spacing w:before="240"/>
              <w:jc w:val="both"/>
              <w:rPr>
                <w:rFonts w:asciiTheme="minorHAnsi" w:hAnsiTheme="minorHAnsi" w:cstheme="minorHAnsi"/>
                <w:sz w:val="26"/>
                <w:szCs w:val="26"/>
                <w:rtl/>
              </w:rPr>
            </w:pPr>
            <w:r w:rsidRPr="00A5674D">
              <w:rPr>
                <w:rFonts w:asciiTheme="minorHAnsi" w:hAnsiTheme="minorHAnsi" w:cstheme="minorHAnsi"/>
                <w:sz w:val="26"/>
                <w:szCs w:val="26"/>
                <w:rtl/>
              </w:rPr>
              <w:t>وفي أحد الأيام، اندلع القتال في جميع المناطق حول منزلنا.</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لم أكن أعرف ما كان يحدث.</w:t>
            </w:r>
          </w:p>
          <w:p w14:paraId="5682BE87" w14:textId="77777777" w:rsidR="00A5674D" w:rsidRPr="00A5674D" w:rsidRDefault="00A5674D" w:rsidP="00A5674D">
            <w:pPr>
              <w:widowControl w:val="0"/>
              <w:bidi/>
              <w:spacing w:before="240"/>
              <w:jc w:val="both"/>
              <w:rPr>
                <w:rFonts w:asciiTheme="minorHAnsi" w:hAnsiTheme="minorHAnsi" w:cstheme="minorHAnsi"/>
                <w:sz w:val="26"/>
                <w:szCs w:val="26"/>
                <w:rtl/>
              </w:rPr>
            </w:pPr>
            <w:r w:rsidRPr="00A5674D">
              <w:rPr>
                <w:rFonts w:asciiTheme="minorHAnsi" w:hAnsiTheme="minorHAnsi" w:cstheme="minorHAnsi"/>
                <w:sz w:val="26"/>
                <w:szCs w:val="26"/>
                <w:rtl/>
              </w:rPr>
              <w:t>كنت خائفة، ولم أتمكن من رؤية والدي.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تمكنت من حمل أخي إميل البالغ من العمر 3 سنوات، والذي كان ملقى على الأرض يبكي.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أمسكت أيضًا ببطانية واحدة، وحصيرة، ووعاء، وطبق، وبضعة رؤوس من الذرة.</w:t>
            </w:r>
          </w:p>
          <w:p w14:paraId="70D42D29" w14:textId="77777777" w:rsidR="00A5674D" w:rsidRPr="00A5674D" w:rsidRDefault="00A5674D" w:rsidP="00A5674D">
            <w:pPr>
              <w:widowControl w:val="0"/>
              <w:bidi/>
              <w:spacing w:before="240"/>
              <w:jc w:val="both"/>
              <w:rPr>
                <w:rFonts w:asciiTheme="minorHAnsi" w:hAnsiTheme="minorHAnsi" w:cstheme="minorHAnsi"/>
                <w:sz w:val="26"/>
                <w:szCs w:val="26"/>
                <w:rtl/>
              </w:rPr>
            </w:pPr>
            <w:r w:rsidRPr="00A5674D">
              <w:rPr>
                <w:rFonts w:asciiTheme="minorHAnsi" w:hAnsiTheme="minorHAnsi" w:cstheme="minorHAnsi"/>
                <w:sz w:val="26"/>
                <w:szCs w:val="26"/>
                <w:rtl/>
              </w:rPr>
              <w:t>ثم توجهنا في نفس الاتجاه الذي اعتقدت أن بقية القرية ستتجه إليه، لكننا وجدنا أنفسنا لوحدنا.</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لم نكن نعرف أين كان آباؤنا أو أخواتنا أو إخوتنا.</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كنا قلقين بشكل خاص على أخينا باسكال، الذي كان يبلغ من العمر عامين فقط، فربما يكون ضائعًا.</w:t>
            </w:r>
          </w:p>
          <w:p w14:paraId="457BAD56" w14:textId="6EBE24AC" w:rsidR="00A5674D" w:rsidRPr="00A5674D" w:rsidRDefault="00A5674D" w:rsidP="00A5674D">
            <w:pPr>
              <w:bidi/>
              <w:rPr>
                <w:rFonts w:asciiTheme="minorHAnsi" w:hAnsiTheme="minorHAnsi" w:cstheme="minorHAnsi"/>
                <w:sz w:val="26"/>
                <w:szCs w:val="26"/>
                <w:lang w:val="en-US"/>
              </w:rPr>
            </w:pPr>
            <w:r w:rsidRPr="00A5674D">
              <w:rPr>
                <w:rFonts w:asciiTheme="minorHAnsi" w:hAnsiTheme="minorHAnsi" w:cstheme="minorHAnsi"/>
                <w:sz w:val="26"/>
                <w:szCs w:val="26"/>
                <w:rtl/>
              </w:rPr>
              <w:t>في نهاية المطاف، وصلنا إلى مخيم تديره إحدى المنظمات.</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عندما وصلت إلى هناك، كنت مرهقًا جدًا لدرجة أنني وجدت زاوية وغلبني النعاس ونمت.</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في وقت مبكر من صباح اليوم التالي، اكتشفت أنه تقرر إرسالي أنا وأخي إميل إلى عائلتين مختلفتين.</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لم أحصل على أي تفسير بشأن القرار، وتم نقلي بسرعة إلى هذه العائلة الجديدة.</w:t>
            </w:r>
            <w:r w:rsidRPr="00A5674D">
              <w:rPr>
                <w:rFonts w:asciiTheme="minorHAnsi" w:hAnsiTheme="minorHAnsi" w:cstheme="minorHAnsi"/>
                <w:sz w:val="26"/>
                <w:szCs w:val="26"/>
              </w:rPr>
              <w:t xml:space="preserve"> </w:t>
            </w:r>
          </w:p>
        </w:tc>
      </w:tr>
      <w:tr w:rsidR="00A5674D" w:rsidRPr="00B11BDB" w14:paraId="3E948AB4" w14:textId="77777777" w:rsidTr="00DD036A">
        <w:tc>
          <w:tcPr>
            <w:tcW w:w="6901" w:type="dxa"/>
          </w:tcPr>
          <w:p w14:paraId="2454C37E"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b/>
                <w:bCs/>
                <w:sz w:val="26"/>
                <w:szCs w:val="26"/>
                <w:rtl/>
              </w:rPr>
              <w:lastRenderedPageBreak/>
              <w:t>المبدأ 2 -</w:t>
            </w:r>
            <w:r w:rsidRPr="00A5674D">
              <w:rPr>
                <w:rFonts w:asciiTheme="minorHAnsi" w:hAnsiTheme="minorHAnsi" w:cstheme="minorHAnsi"/>
                <w:sz w:val="26"/>
                <w:szCs w:val="26"/>
                <w:rtl/>
              </w:rPr>
              <w:t xml:space="preserve"> عدم التمييز والشمول:</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لا يجوز التمييز ضد الأطفال على أساس النوع </w:t>
            </w:r>
            <w:proofErr w:type="gramStart"/>
            <w:r w:rsidRPr="00A5674D">
              <w:rPr>
                <w:rFonts w:asciiTheme="minorHAnsi" w:hAnsiTheme="minorHAnsi" w:cstheme="minorHAnsi"/>
                <w:sz w:val="26"/>
                <w:szCs w:val="26"/>
                <w:rtl/>
              </w:rPr>
              <w:t>الاجتماعي</w:t>
            </w:r>
            <w:proofErr w:type="gramEnd"/>
            <w:r w:rsidRPr="00A5674D">
              <w:rPr>
                <w:rFonts w:asciiTheme="minorHAnsi" w:hAnsiTheme="minorHAnsi" w:cstheme="minorHAnsi"/>
                <w:sz w:val="26"/>
                <w:szCs w:val="26"/>
                <w:rtl/>
              </w:rPr>
              <w:t xml:space="preserve"> أو التوجه الجنسي أو العمر أو الإعاقة أو الجنسية أو وضع الهجرة أو أي سبب آخر، وينبغي تحديد ومعالجة أسباب وأساليب التمييز والإقصاء المباشرين أو غير المباشرين بشكل استباقي،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كما ينبغي أن يكون العاملون في المجال الإنساني على دراية بقيمهم ومعتقداتهم وتحيزاتهم </w:t>
            </w:r>
            <w:proofErr w:type="spellStart"/>
            <w:r w:rsidRPr="00A5674D">
              <w:rPr>
                <w:rFonts w:asciiTheme="minorHAnsi" w:hAnsiTheme="minorHAnsi" w:cstheme="minorHAnsi"/>
                <w:sz w:val="26"/>
                <w:szCs w:val="26"/>
                <w:rtl/>
              </w:rPr>
              <w:t>اللاواعية</w:t>
            </w:r>
            <w:proofErr w:type="spellEnd"/>
            <w:r w:rsidRPr="00A5674D">
              <w:rPr>
                <w:rFonts w:asciiTheme="minorHAnsi" w:hAnsiTheme="minorHAnsi" w:cstheme="minorHAnsi"/>
                <w:sz w:val="26"/>
                <w:szCs w:val="26"/>
                <w:rtl/>
              </w:rPr>
              <w:t xml:space="preserve"> بشأن الطفولة، فضلًا عن الأدوار التي يؤديها الطفل والأسرة،</w:t>
            </w:r>
          </w:p>
          <w:p w14:paraId="62DC753D" w14:textId="77777777" w:rsidR="00A5674D" w:rsidRPr="00A5674D" w:rsidRDefault="00A5674D" w:rsidP="00A5674D">
            <w:pPr>
              <w:widowControl w:val="0"/>
              <w:bidi/>
              <w:spacing w:before="240" w:after="240"/>
              <w:rPr>
                <w:rFonts w:asciiTheme="minorHAnsi" w:hAnsiTheme="minorHAnsi" w:cstheme="minorHAnsi"/>
                <w:sz w:val="26"/>
                <w:szCs w:val="26"/>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تعرضت سارة للتمييز لأنها ليست من اللاجئين أو النازحين داخليًا؟</w:t>
            </w:r>
          </w:p>
          <w:p w14:paraId="3E8A9567"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b/>
                <w:bCs/>
                <w:sz w:val="26"/>
                <w:szCs w:val="26"/>
                <w:rtl/>
              </w:rPr>
              <w:t>المبدأ 6 –</w:t>
            </w:r>
            <w:r w:rsidRPr="00A5674D">
              <w:rPr>
                <w:rFonts w:asciiTheme="minorHAnsi" w:hAnsiTheme="minorHAnsi" w:cstheme="minorHAnsi"/>
                <w:sz w:val="26"/>
                <w:szCs w:val="26"/>
                <w:rtl/>
              </w:rPr>
              <w:t xml:space="preserve"> ضمان حصول الأفراد على المساعدة غير المتحيزة حسب الحاجة ودون تمييز:</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تحدد الجهات الفاعلة الإنسانية العقبات التي تحول دون الحصول على المساعدة، كما تتخذ الخطوات اللازمة لضمان تقديمها بما يتناسب مع الحاجة ودون تمييز.</w:t>
            </w:r>
          </w:p>
          <w:p w14:paraId="65926E00"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يبدو أن سارة جزء من مجتمع مضيف، استقبل تدفقًا من الأفراد من بلد آخر.</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كان ينبغي منحها حق الوصول إلى المواد والأنشطة؟</w:t>
            </w:r>
          </w:p>
          <w:p w14:paraId="3D92F12F"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المبدأ 8 – مساعدة الناس على المطالبة بحقوقهم:</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تساعد الجهات الفاعلة الإنسانية المجتمعات المتضررة على المطالبة بحقوقها من خلال المعلومات والوثائق، فضلًا عن دعم الجهود الرامية إلى تعزيز احترام الحقوق.</w:t>
            </w:r>
          </w:p>
          <w:p w14:paraId="493B633A"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تم الاستماع لسارة عندما كانت تحاول المطالبة بحقها في المواد الصحية؟</w:t>
            </w:r>
          </w:p>
          <w:p w14:paraId="065A8908"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المبدأ 10 – تعزيز صمود الأطفال في العمل الإنساني: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يتمثل أحد أهداف الجهات الفاعلة الإنسانية في بناء نقاط القوة لدى الأطفال، وذلك من خلال القضاء على </w:t>
            </w:r>
            <w:r w:rsidRPr="00A5674D">
              <w:rPr>
                <w:rFonts w:asciiTheme="minorHAnsi" w:hAnsiTheme="minorHAnsi" w:cstheme="minorHAnsi"/>
                <w:sz w:val="26"/>
                <w:szCs w:val="26"/>
                <w:rtl/>
              </w:rPr>
              <w:lastRenderedPageBreak/>
              <w:t>عوامل الخطر أو الحد منها، وأيضًا من خلال تعزيز عوامل الحماية التي تدعم وتشجع القدرة على الصمود، وتعد المشاركة العامل الرئيسي المهم لبناء القدرة على الصمود.</w:t>
            </w:r>
          </w:p>
          <w:p w14:paraId="119F1BB3" w14:textId="5A47AD07" w:rsidR="00A5674D" w:rsidRPr="00A5674D" w:rsidRDefault="00A5674D" w:rsidP="00A5674D">
            <w:pPr>
              <w:bidi/>
              <w:rPr>
                <w:rFonts w:asciiTheme="minorHAnsi" w:hAnsiTheme="minorHAnsi" w:cstheme="minorHAnsi"/>
                <w:sz w:val="26"/>
                <w:szCs w:val="26"/>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تم منح الفرصة لسارة لتعزيز قدرتها على الصمود؟</w:t>
            </w:r>
          </w:p>
        </w:tc>
        <w:tc>
          <w:tcPr>
            <w:tcW w:w="7416" w:type="dxa"/>
          </w:tcPr>
          <w:p w14:paraId="4A715605" w14:textId="0AC5DD6F" w:rsidR="00A5674D" w:rsidRPr="00A5674D" w:rsidRDefault="00A5674D" w:rsidP="00A5674D">
            <w:pPr>
              <w:bidi/>
              <w:spacing w:before="240"/>
              <w:rPr>
                <w:rFonts w:asciiTheme="minorHAnsi" w:hAnsiTheme="minorHAnsi" w:cstheme="minorHAnsi"/>
                <w:sz w:val="26"/>
                <w:szCs w:val="26"/>
              </w:rPr>
            </w:pPr>
            <w:r w:rsidRPr="00A5674D">
              <w:rPr>
                <w:rFonts w:asciiTheme="minorHAnsi" w:hAnsiTheme="minorHAnsi" w:cstheme="minorHAnsi"/>
                <w:sz w:val="26"/>
                <w:szCs w:val="26"/>
                <w:rtl/>
              </w:rPr>
              <w:lastRenderedPageBreak/>
              <w:t>اسمي سارة، وعمري 14 سنة. تعتير المدينة التي أعيش فيها صغيرة إلى حدٍ ما، ولا يحدث الكثير في الظروف الطبيعية.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لا يمكنني الذهاب إلى المدرسة، وذلك لأنني أضطر إلى مساعدة والدي في الأعمال المنزلية ورعاية إخوتي الصغار، ومؤخرًا، وصلت العديد من العائلات من دولة مجاورة،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حيث يقيمون في مخيمات حول مدينتنا، وقال والدي إن دخله قد انخفض عما كان عليه من قبل، ويقول </w:t>
            </w:r>
            <w:proofErr w:type="gramStart"/>
            <w:r w:rsidRPr="00A5674D">
              <w:rPr>
                <w:rFonts w:asciiTheme="minorHAnsi" w:hAnsiTheme="minorHAnsi" w:cstheme="minorHAnsi"/>
                <w:sz w:val="26"/>
                <w:szCs w:val="26"/>
                <w:rtl/>
              </w:rPr>
              <w:t>أن</w:t>
            </w:r>
            <w:proofErr w:type="gramEnd"/>
            <w:r w:rsidRPr="00A5674D">
              <w:rPr>
                <w:rFonts w:asciiTheme="minorHAnsi" w:hAnsiTheme="minorHAnsi" w:cstheme="minorHAnsi"/>
                <w:sz w:val="26"/>
                <w:szCs w:val="26"/>
                <w:rtl/>
              </w:rPr>
              <w:t xml:space="preserve"> السبب في ذلك هو أن القادمون الجدد يعرضون الخدمات ذاتها مقابل أجرٍ أقل.</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أرى أنه تتم دعوة الفتيات من هذا الحشد لحضور الأنشطة.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إنهن يرقصن ويكتبن ويرسمن، ورأيت أيضًا أنهن يعملن على بعض آلات الخياطة.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لم يُعرض عليّ مطلقًا المشاركة، على الرغم من أننا حالنا ليست أفضل من هؤلاء الفتيات، ورأيت أيضًا أنهم يوزعون المواد الصحية، واعتقدت أنه يمكنني الحصول على هذه المساعدة على الأقل.</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تواصلت مع أحد الأفراد الذين يعملون هناك، وكنت أحاول أن أشرح له أن بإمكانه مساعدتي في الحصول على هذه المواد، لكنني كنت خجولة جدًا، وتحدثت ببطء فأسرع إلى مكان آخر.</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أشعر بالوحدة الشديدة وبأن الفرص المتاحة لي ولإخوتي قليلة.  </w:t>
            </w:r>
          </w:p>
        </w:tc>
      </w:tr>
      <w:tr w:rsidR="00A5674D" w:rsidRPr="00B11BDB" w14:paraId="6235FA0B" w14:textId="77777777" w:rsidTr="00DD036A">
        <w:tc>
          <w:tcPr>
            <w:tcW w:w="6901" w:type="dxa"/>
            <w:shd w:val="clear" w:color="auto" w:fill="F2F2F2" w:themeFill="background1" w:themeFillShade="F2"/>
          </w:tcPr>
          <w:p w14:paraId="39CD08FA"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b/>
                <w:bCs/>
                <w:sz w:val="26"/>
                <w:szCs w:val="26"/>
                <w:rtl/>
              </w:rPr>
              <w:t>المبدأ 1</w:t>
            </w:r>
            <w:r w:rsidRPr="00A5674D">
              <w:rPr>
                <w:rFonts w:asciiTheme="minorHAnsi" w:hAnsiTheme="minorHAnsi" w:cstheme="minorHAnsi"/>
                <w:sz w:val="26"/>
                <w:szCs w:val="26"/>
                <w:rtl/>
              </w:rPr>
              <w:t xml:space="preserve"> – البقاء على قيد الحياة والنمو:</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يجب على الجهات الفاعلة الإنسانية أن تأخذ في الاعتبار الآثار المترتبة على كلٍ من حالة الطوارئ والاستجابة لها على (أ) الوفاء بحق الأطفال في الحياة و(ب) نمو الأطفال الجسدي </w:t>
            </w:r>
            <w:proofErr w:type="gramStart"/>
            <w:r w:rsidRPr="00A5674D">
              <w:rPr>
                <w:rFonts w:asciiTheme="minorHAnsi" w:hAnsiTheme="minorHAnsi" w:cstheme="minorHAnsi"/>
                <w:sz w:val="26"/>
                <w:szCs w:val="26"/>
                <w:rtl/>
              </w:rPr>
              <w:t>والنفسي</w:t>
            </w:r>
            <w:proofErr w:type="gramEnd"/>
            <w:r w:rsidRPr="00A5674D">
              <w:rPr>
                <w:rFonts w:asciiTheme="minorHAnsi" w:hAnsiTheme="minorHAnsi" w:cstheme="minorHAnsi"/>
                <w:sz w:val="26"/>
                <w:szCs w:val="26"/>
                <w:rtl/>
              </w:rPr>
              <w:t xml:space="preserve"> والعاطفي والاجتماعي والروحي.</w:t>
            </w:r>
          </w:p>
          <w:p w14:paraId="09DE29D4"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يتم تلبية احتياجات زانتي إلى النمو في هذا النوع من البيئات المدرسية؟</w:t>
            </w:r>
          </w:p>
          <w:p w14:paraId="2AF756AD"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b/>
                <w:bCs/>
                <w:sz w:val="26"/>
                <w:szCs w:val="26"/>
              </w:rPr>
              <w:t xml:space="preserve"> </w:t>
            </w:r>
            <w:r w:rsidRPr="00A5674D">
              <w:rPr>
                <w:rFonts w:asciiTheme="minorHAnsi" w:hAnsiTheme="minorHAnsi" w:cstheme="minorHAnsi"/>
                <w:b/>
                <w:bCs/>
                <w:sz w:val="26"/>
                <w:szCs w:val="26"/>
                <w:rtl/>
              </w:rPr>
              <w:t>المبدأ 5</w:t>
            </w:r>
            <w:r w:rsidRPr="00A5674D">
              <w:rPr>
                <w:rFonts w:asciiTheme="minorHAnsi" w:hAnsiTheme="minorHAnsi" w:cstheme="minorHAnsi"/>
                <w:sz w:val="26"/>
                <w:szCs w:val="26"/>
                <w:rtl/>
              </w:rPr>
              <w:t xml:space="preserve"> – تعزيز سلامة الناس وكرامتهم وحقوقهم وعدم تعريضهم لمزيد من الأذى:</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يتعين تقديم المساعدة الإنسانية بطرق تقلل من المخاطر التي قد </w:t>
            </w:r>
            <w:proofErr w:type="spellStart"/>
            <w:r w:rsidRPr="00A5674D">
              <w:rPr>
                <w:rFonts w:asciiTheme="minorHAnsi" w:hAnsiTheme="minorHAnsi" w:cstheme="minorHAnsi"/>
                <w:sz w:val="26"/>
                <w:szCs w:val="26"/>
                <w:rtl/>
              </w:rPr>
              <w:t>يواجهها</w:t>
            </w:r>
            <w:proofErr w:type="spellEnd"/>
            <w:r w:rsidRPr="00A5674D">
              <w:rPr>
                <w:rFonts w:asciiTheme="minorHAnsi" w:hAnsiTheme="minorHAnsi" w:cstheme="minorHAnsi"/>
                <w:sz w:val="26"/>
                <w:szCs w:val="26"/>
                <w:rtl/>
              </w:rPr>
              <w:t xml:space="preserve"> الناس وتلبي احتياجاتهم مع الحفاظ على كرامتهم،</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وربما يؤدي سوء التصميم والتنفيذ إلى </w:t>
            </w:r>
            <w:proofErr w:type="gramStart"/>
            <w:r w:rsidRPr="00A5674D">
              <w:rPr>
                <w:rFonts w:asciiTheme="minorHAnsi" w:hAnsiTheme="minorHAnsi" w:cstheme="minorHAnsi"/>
                <w:sz w:val="26"/>
                <w:szCs w:val="26"/>
                <w:rtl/>
              </w:rPr>
              <w:t>مخاطر</w:t>
            </w:r>
            <w:proofErr w:type="gramEnd"/>
            <w:r w:rsidRPr="00A5674D">
              <w:rPr>
                <w:rFonts w:asciiTheme="minorHAnsi" w:hAnsiTheme="minorHAnsi" w:cstheme="minorHAnsi"/>
                <w:sz w:val="26"/>
                <w:szCs w:val="26"/>
                <w:rtl/>
              </w:rPr>
              <w:t xml:space="preserve"> سلبية غير مقصودة، مثل تجنيد الأطفال أو اختطافهم أو انفصالهم عن أسرتهم.</w:t>
            </w:r>
          </w:p>
          <w:p w14:paraId="6DC4E836"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يتعرض زانتي لمزيد من الأذى؟</w:t>
            </w:r>
          </w:p>
          <w:p w14:paraId="360D56C1" w14:textId="77777777" w:rsidR="00A5674D" w:rsidRPr="00A5674D" w:rsidRDefault="00A5674D" w:rsidP="00A5674D">
            <w:pPr>
              <w:widowControl w:val="0"/>
              <w:bidi/>
              <w:spacing w:before="240"/>
              <w:rPr>
                <w:rFonts w:asciiTheme="minorHAnsi" w:hAnsiTheme="minorHAnsi" w:cstheme="minorHAnsi"/>
                <w:sz w:val="26"/>
                <w:szCs w:val="26"/>
                <w:rtl/>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المبدأ 7 - مساعدة الناس على التعافي من الآثار الجسدية والنفسية الناجمة عن </w:t>
            </w:r>
            <w:proofErr w:type="gramStart"/>
            <w:r w:rsidRPr="00A5674D">
              <w:rPr>
                <w:rFonts w:asciiTheme="minorHAnsi" w:hAnsiTheme="minorHAnsi" w:cstheme="minorHAnsi"/>
                <w:sz w:val="26"/>
                <w:szCs w:val="26"/>
                <w:rtl/>
              </w:rPr>
              <w:t>التهديد</w:t>
            </w:r>
            <w:proofErr w:type="gramEnd"/>
            <w:r w:rsidRPr="00A5674D">
              <w:rPr>
                <w:rFonts w:asciiTheme="minorHAnsi" w:hAnsiTheme="minorHAnsi" w:cstheme="minorHAnsi"/>
                <w:sz w:val="26"/>
                <w:szCs w:val="26"/>
                <w:rtl/>
              </w:rPr>
              <w:t xml:space="preserve"> أو العنف الفعلي أو الإكراه أو الحرمان المتعمد:</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 xml:space="preserve">يتضمن هذا المبدأ (أ) اتخاذ جميع الخطوات المعقولة لضمان عدم تعرض السكان المتضررين لمزيدٍ من العنف أو الإكراه أو الحرمان و (ب) دعم جهود الأطفال لاستعادة سلامتهم </w:t>
            </w:r>
            <w:r w:rsidRPr="00A5674D">
              <w:rPr>
                <w:rFonts w:asciiTheme="minorHAnsi" w:hAnsiTheme="minorHAnsi" w:cstheme="minorHAnsi"/>
                <w:sz w:val="26"/>
                <w:szCs w:val="26"/>
                <w:rtl/>
              </w:rPr>
              <w:lastRenderedPageBreak/>
              <w:t>وكرامتهم وحقوقهم داخل مجتمعاتهم.</w:t>
            </w:r>
          </w:p>
          <w:p w14:paraId="6688E03A" w14:textId="38C5FC9C" w:rsidR="00A5674D" w:rsidRPr="00A5674D" w:rsidRDefault="00A5674D" w:rsidP="00A5674D">
            <w:pPr>
              <w:bidi/>
              <w:rPr>
                <w:rStyle w:val="Emphasis"/>
                <w:rFonts w:asciiTheme="minorHAnsi" w:hAnsiTheme="minorHAnsi" w:cstheme="minorHAnsi"/>
                <w:bCs/>
                <w:sz w:val="26"/>
                <w:szCs w:val="26"/>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تم تقديم المساعدة لزانتي على التعافي من الحدث المؤلم المتمثل في الفرار من قريتها؟</w:t>
            </w:r>
          </w:p>
        </w:tc>
        <w:tc>
          <w:tcPr>
            <w:tcW w:w="7416" w:type="dxa"/>
            <w:shd w:val="clear" w:color="auto" w:fill="F2F2F2" w:themeFill="background1" w:themeFillShade="F2"/>
          </w:tcPr>
          <w:p w14:paraId="146FF972" w14:textId="1E78C5FD" w:rsidR="00A5674D" w:rsidRPr="00A5674D" w:rsidRDefault="00A5674D" w:rsidP="00A5674D">
            <w:pPr>
              <w:bidi/>
              <w:spacing w:before="240"/>
              <w:rPr>
                <w:rFonts w:asciiTheme="minorHAnsi" w:hAnsiTheme="minorHAnsi" w:cstheme="minorHAnsi"/>
                <w:sz w:val="26"/>
                <w:szCs w:val="26"/>
              </w:rPr>
            </w:pPr>
            <w:r w:rsidRPr="00A5674D">
              <w:rPr>
                <w:rFonts w:asciiTheme="minorHAnsi" w:hAnsiTheme="minorHAnsi" w:cstheme="minorHAnsi"/>
                <w:sz w:val="26"/>
                <w:szCs w:val="26"/>
                <w:rtl/>
              </w:rPr>
              <w:lastRenderedPageBreak/>
              <w:t>اسمي زانتي، وعمري 7 سنوات.</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أحب الرسم والغناء.</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كنت أعيش في قرية جميلة مع عائلتي.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كان علينا أن نهرب،</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ووصلنا إلى مكان جديد.</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أخبرني والداي أنه بمساعدة بعض المنظمات ربما أستطيع الالتحاق بالمدرسة، وبدأت المدرسة الابتدائية مع أطفال آخرين في عمري.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كنت سعيدة.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فبعد أن هربت من قريتنا، اعتقدت أنني لن أتمكن أبدًا من الذهاب إلى المدرسة. لقد اشتقت إلى أصدقائي حقًا، وكنت خائفةٍ عندما فكرت في الأشياء التي رأيتها في الرحلة.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بدأ المعلمون يطلبون مني ومن الفتيات الأخريات البقاء لفترة أطول وتنظيف الغرفة والمراحيض في نهاية كل يوم دراسي.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كان الأمر متعبًا، لأن المدرسة كانت بعيدة عن خيمنا، وعلينا أيضًا أن نساعد الآخرين في عائلاتنا.</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كان هناك أيضًا رجال غريبون يأتون لرؤيتنا بعد المدرسة، وبدأ الأطفال الآخرون ينادوننا بألفاظ لا أريد أن أكررها. أنا خائفة، ولكنني سأواصل الذهاب إلى المدرسة، لأنني أرغب حقًا في تعلم القراءة والكتابة.</w:t>
            </w:r>
            <w:r w:rsidRPr="00A5674D">
              <w:rPr>
                <w:rFonts w:asciiTheme="minorHAnsi" w:hAnsiTheme="minorHAnsi" w:cstheme="minorHAnsi"/>
                <w:sz w:val="26"/>
                <w:szCs w:val="26"/>
              </w:rPr>
              <w:t xml:space="preserve"> </w:t>
            </w:r>
          </w:p>
        </w:tc>
      </w:tr>
      <w:tr w:rsidR="00A5674D" w:rsidRPr="00B11BDB" w14:paraId="427CD54C" w14:textId="77777777" w:rsidTr="00DD036A">
        <w:tc>
          <w:tcPr>
            <w:tcW w:w="6901" w:type="dxa"/>
          </w:tcPr>
          <w:p w14:paraId="14073B7F" w14:textId="77777777" w:rsidR="00A5674D" w:rsidRPr="00A5674D" w:rsidRDefault="00A5674D" w:rsidP="00A5674D">
            <w:pPr>
              <w:widowControl w:val="0"/>
              <w:bidi/>
              <w:spacing w:before="240"/>
              <w:rPr>
                <w:rFonts w:asciiTheme="minorHAnsi" w:hAnsiTheme="minorHAnsi" w:cstheme="minorHAnsi"/>
                <w:sz w:val="26"/>
                <w:szCs w:val="26"/>
                <w:rtl/>
              </w:rPr>
            </w:pPr>
            <w:r w:rsidRPr="00830C87">
              <w:rPr>
                <w:rFonts w:asciiTheme="minorHAnsi" w:hAnsiTheme="minorHAnsi" w:cstheme="minorHAnsi"/>
                <w:b/>
                <w:bCs/>
                <w:sz w:val="26"/>
                <w:szCs w:val="26"/>
                <w:rtl/>
              </w:rPr>
              <w:t>المبدأ 9</w:t>
            </w:r>
            <w:r w:rsidRPr="00A5674D">
              <w:rPr>
                <w:rFonts w:asciiTheme="minorHAnsi" w:hAnsiTheme="minorHAnsi" w:cstheme="minorHAnsi"/>
                <w:sz w:val="26"/>
                <w:szCs w:val="26"/>
                <w:rtl/>
              </w:rPr>
              <w:t xml:space="preserve"> – تعزيز أنظمة حماية الطفل:</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نادرًا ما يتعرض الأطفال لخطر حماية واحد فقط،</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ويمكن للتعرض لخطر واحد أن يجعل الطفل أكثر عرضة لغيره.</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في الأوضاع الإنسانية، ربما أصبح الناس ضعفاء، وأصبحت العمليات والقوانين والمؤسسات والقدرات والسلوكيات التي تحمي الأطفال عادةً - أنظمة حماية الطفل - ضعيفة أو غير فعالة، ويمكن أن توفر مرحلة الاستجابة فرصةً لتعزيز المستويات والأجزاء العديدة لأنظمة حماية الطفل ودعمها.</w:t>
            </w:r>
          </w:p>
          <w:p w14:paraId="326637E4" w14:textId="748242BD" w:rsidR="00A5674D" w:rsidRPr="00A5674D" w:rsidRDefault="00A5674D" w:rsidP="00A5674D">
            <w:pPr>
              <w:bidi/>
              <w:rPr>
                <w:rStyle w:val="Emphasis"/>
                <w:rFonts w:asciiTheme="minorHAnsi" w:hAnsiTheme="minorHAnsi" w:cstheme="minorHAnsi"/>
                <w:sz w:val="26"/>
                <w:szCs w:val="26"/>
              </w:rPr>
            </w:pP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يواجه أحمد للعديد من المخاطر، وذلك لأنه يعيش بمفرده دون وثائق، ويتسول في الشارع.</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تعتقد أنه قد تم النظر في احتياجاته بشكل شامل، ومن خلال التركيز على تعزيز برامج حماية الطفل في العمل الإنساني؟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هل ثمة مجال لحشد الدعم والمناصرة لتطوير نظام أفضل لتلبية احتياجات هؤلاء الأطفال من خلال النظام القضائي؟</w:t>
            </w:r>
          </w:p>
        </w:tc>
        <w:tc>
          <w:tcPr>
            <w:tcW w:w="7416" w:type="dxa"/>
          </w:tcPr>
          <w:p w14:paraId="71360460" w14:textId="7A321BEF" w:rsidR="00A5674D" w:rsidRPr="00830C87" w:rsidRDefault="00A5674D" w:rsidP="00830C87">
            <w:pPr>
              <w:bidi/>
              <w:spacing w:before="240"/>
              <w:rPr>
                <w:i/>
                <w:iCs/>
              </w:rPr>
            </w:pPr>
            <w:r w:rsidRPr="00A5674D">
              <w:rPr>
                <w:rFonts w:asciiTheme="minorHAnsi" w:hAnsiTheme="minorHAnsi" w:cstheme="minorHAnsi"/>
                <w:sz w:val="26"/>
                <w:szCs w:val="26"/>
                <w:rtl/>
              </w:rPr>
              <w:t>اسمي أحمد،</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وعمري 13 سنة.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أنا لا أذهب إلى المدرسة.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لا يتوفر مكان لي لأنني لا أملك الوثائق الصحيحة.</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أبيع المناديل الورقية والسجائر في الشوارع لتدبير أموري.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كذلك لم أعد أرى والديّ أيضًا، وتواصلت معي مجموعة من الشباب، وعرضت على فرصةً لتعلم القراءة والكتابة، لكنني لا أرى فائدة من ذلك، فشخص مثلي ليس لديه وثائق لن يتمكن من فعل الكثير في الحياة، واعتقلتني الشرطة في بعض الأحيان بسبب التسول في الشارع،</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فهو أمر غير قانوني.</w:t>
            </w:r>
            <w:r w:rsidRPr="00A5674D">
              <w:rPr>
                <w:rFonts w:asciiTheme="minorHAnsi" w:hAnsiTheme="minorHAnsi" w:cstheme="minorHAnsi"/>
                <w:sz w:val="26"/>
                <w:szCs w:val="26"/>
              </w:rPr>
              <w:t xml:space="preserve"> </w:t>
            </w:r>
            <w:r w:rsidRPr="00A5674D">
              <w:rPr>
                <w:rFonts w:asciiTheme="minorHAnsi" w:hAnsiTheme="minorHAnsi" w:cstheme="minorHAnsi"/>
                <w:sz w:val="26"/>
                <w:szCs w:val="26"/>
                <w:rtl/>
              </w:rPr>
              <w:t>أنا خائف من أنني سأواجه عقوبةً أشد، لكني لا أرى كيف يمكنني أن أتحمل ذلك.</w:t>
            </w:r>
            <w:r w:rsidRPr="00A5674D">
              <w:rPr>
                <w:rFonts w:asciiTheme="minorHAnsi" w:hAnsiTheme="minorHAnsi" w:cstheme="minorHAnsi"/>
                <w:sz w:val="26"/>
                <w:szCs w:val="26"/>
              </w:rPr>
              <w:t xml:space="preserve"> </w:t>
            </w:r>
          </w:p>
        </w:tc>
      </w:tr>
    </w:tbl>
    <w:p w14:paraId="202781F5" w14:textId="77777777" w:rsidR="00F96683" w:rsidRDefault="00F96683" w:rsidP="00D0750F">
      <w:pPr>
        <w:rPr>
          <w:lang w:val="en-US"/>
        </w:rPr>
      </w:pPr>
    </w:p>
    <w:p w14:paraId="0705A6D0" w14:textId="77777777" w:rsidR="00830C87" w:rsidRDefault="00830C87" w:rsidP="00D0750F">
      <w:pPr>
        <w:rPr>
          <w:lang w:val="en-US"/>
        </w:rPr>
      </w:pPr>
    </w:p>
    <w:p w14:paraId="35C62476" w14:textId="77777777" w:rsidR="0042188C" w:rsidRDefault="0042188C" w:rsidP="00D0750F">
      <w:pPr>
        <w:rPr>
          <w:lang w:val="en-US"/>
        </w:rPr>
      </w:pPr>
    </w:p>
    <w:p w14:paraId="56F52732" w14:textId="77777777" w:rsidR="0042188C" w:rsidRPr="00830C87" w:rsidRDefault="0042188C" w:rsidP="00D0750F">
      <w:pPr>
        <w:rPr>
          <w:lang w:val="en-US"/>
        </w:rPr>
      </w:pPr>
    </w:p>
    <w:p w14:paraId="61938794" w14:textId="39138CC0" w:rsidR="0042188C" w:rsidRPr="0042188C" w:rsidRDefault="0042188C" w:rsidP="0042188C">
      <w:pPr>
        <w:pStyle w:val="AllianceHeading1"/>
        <w:rPr>
          <w:rtl/>
        </w:rPr>
      </w:pPr>
      <w:r w:rsidRPr="0042188C">
        <w:rPr>
          <w:rtl/>
        </w:rPr>
        <w:lastRenderedPageBreak/>
        <w:t>مراجع إضافية</w:t>
      </w:r>
    </w:p>
    <w:p w14:paraId="73C5287B" w14:textId="77777777" w:rsidR="0042188C" w:rsidRPr="0042188C" w:rsidRDefault="00000000" w:rsidP="0042188C">
      <w:pPr>
        <w:widowControl w:val="0"/>
        <w:bidi/>
        <w:spacing w:before="240" w:after="240" w:line="240" w:lineRule="auto"/>
        <w:rPr>
          <w:rFonts w:ascii="Calibri" w:hAnsi="Calibri" w:cs="Calibri"/>
          <w:sz w:val="26"/>
          <w:szCs w:val="26"/>
          <w:rtl/>
        </w:rPr>
      </w:pPr>
      <w:hyperlink r:id="rId13">
        <w:r w:rsidR="0042188C" w:rsidRPr="008D5227">
          <w:rPr>
            <w:rFonts w:ascii="Calibri" w:hAnsi="Calibri" w:cs="Calibri"/>
            <w:color w:val="0388C5" w:themeColor="accent5"/>
            <w:sz w:val="26"/>
            <w:szCs w:val="26"/>
            <w:u w:val="single"/>
            <w:rtl/>
          </w:rPr>
          <w:t>المعايير الدنيا لحماية الطفل في العمل الإنساني</w:t>
        </w:r>
      </w:hyperlink>
      <w:r w:rsidR="0042188C" w:rsidRPr="0042188C">
        <w:rPr>
          <w:rFonts w:ascii="Calibri" w:hAnsi="Calibri" w:cs="Calibri"/>
          <w:sz w:val="26"/>
          <w:szCs w:val="26"/>
          <w:rtl/>
        </w:rPr>
        <w:t>، تحالف حماية الطفل في العمل الإنساني، 2019.</w:t>
      </w:r>
      <w:r w:rsidR="0042188C" w:rsidRPr="0042188C">
        <w:rPr>
          <w:rFonts w:ascii="Calibri" w:hAnsi="Calibri" w:cs="Calibri"/>
          <w:sz w:val="26"/>
          <w:szCs w:val="26"/>
        </w:rPr>
        <w:t xml:space="preserve"> </w:t>
      </w:r>
    </w:p>
    <w:p w14:paraId="6DAEF037" w14:textId="77777777" w:rsidR="0042188C" w:rsidRPr="0042188C" w:rsidRDefault="00000000" w:rsidP="0042188C">
      <w:pPr>
        <w:widowControl w:val="0"/>
        <w:bidi/>
        <w:spacing w:before="240" w:after="240" w:line="240" w:lineRule="auto"/>
        <w:rPr>
          <w:rFonts w:ascii="Calibri" w:hAnsi="Calibri" w:cs="Calibri"/>
          <w:sz w:val="26"/>
          <w:szCs w:val="26"/>
          <w:rtl/>
        </w:rPr>
      </w:pPr>
      <w:hyperlink r:id="rId14">
        <w:r w:rsidR="0042188C" w:rsidRPr="008D5227">
          <w:rPr>
            <w:rFonts w:ascii="Calibri" w:hAnsi="Calibri" w:cs="Calibri"/>
            <w:color w:val="0388C5" w:themeColor="accent5"/>
            <w:sz w:val="26"/>
            <w:szCs w:val="26"/>
            <w:u w:val="single"/>
            <w:rtl/>
          </w:rPr>
          <w:t>اتفاقية الأمم المتحدة لحقوق الطفل</w:t>
        </w:r>
      </w:hyperlink>
      <w:r w:rsidR="0042188C" w:rsidRPr="0042188C">
        <w:rPr>
          <w:rFonts w:ascii="Calibri" w:hAnsi="Calibri" w:cs="Calibri"/>
          <w:sz w:val="26"/>
          <w:szCs w:val="26"/>
          <w:rtl/>
        </w:rPr>
        <w:t>، 1989.</w:t>
      </w:r>
    </w:p>
    <w:p w14:paraId="6B425FA5" w14:textId="77777777" w:rsidR="0042188C" w:rsidRPr="0042188C" w:rsidRDefault="00000000" w:rsidP="0042188C">
      <w:pPr>
        <w:widowControl w:val="0"/>
        <w:bidi/>
        <w:spacing w:before="240" w:after="240" w:line="240" w:lineRule="auto"/>
        <w:rPr>
          <w:rFonts w:ascii="Calibri" w:hAnsi="Calibri" w:cs="Calibri"/>
          <w:sz w:val="26"/>
          <w:szCs w:val="26"/>
          <w:rtl/>
        </w:rPr>
      </w:pPr>
      <w:hyperlink r:id="rId15">
        <w:r w:rsidR="0042188C" w:rsidRPr="008D5227">
          <w:rPr>
            <w:rFonts w:ascii="Calibri" w:hAnsi="Calibri" w:cs="Calibri"/>
            <w:color w:val="0388C5" w:themeColor="accent5"/>
            <w:sz w:val="26"/>
            <w:szCs w:val="26"/>
            <w:u w:val="single"/>
            <w:rtl/>
          </w:rPr>
          <w:t>أنا مريم - رؤية التهجير القسري والحماية من خلال عيون طفل</w:t>
        </w:r>
      </w:hyperlink>
      <w:r w:rsidR="0042188C" w:rsidRPr="0042188C">
        <w:rPr>
          <w:rFonts w:ascii="Calibri" w:hAnsi="Calibri" w:cs="Calibri"/>
          <w:sz w:val="26"/>
          <w:szCs w:val="26"/>
          <w:rtl/>
        </w:rPr>
        <w:t>، 2021، تحالف حماية الطفل في العمل الإنساني</w:t>
      </w:r>
    </w:p>
    <w:p w14:paraId="6C5C2BE8" w14:textId="77777777" w:rsidR="0042188C" w:rsidRPr="0042188C" w:rsidRDefault="0042188C" w:rsidP="0042188C">
      <w:pPr>
        <w:widowControl w:val="0"/>
        <w:bidi/>
        <w:spacing w:before="240" w:after="240" w:line="240" w:lineRule="auto"/>
        <w:rPr>
          <w:rFonts w:ascii="Calibri" w:hAnsi="Calibri" w:cs="Calibri"/>
          <w:sz w:val="26"/>
          <w:szCs w:val="26"/>
          <w:rtl/>
        </w:rPr>
      </w:pPr>
      <w:r w:rsidRPr="0042188C">
        <w:rPr>
          <w:rFonts w:ascii="Calibri" w:hAnsi="Calibri" w:cs="Calibri"/>
          <w:b/>
          <w:bCs/>
          <w:sz w:val="26"/>
          <w:szCs w:val="26"/>
          <w:rtl/>
        </w:rPr>
        <w:t xml:space="preserve">اختياري: </w:t>
      </w:r>
      <w:r w:rsidRPr="0042188C">
        <w:rPr>
          <w:rFonts w:ascii="Calibri" w:hAnsi="Calibri" w:cs="Calibri"/>
          <w:sz w:val="26"/>
          <w:szCs w:val="26"/>
          <w:rtl/>
        </w:rPr>
        <w:t xml:space="preserve">دورة إلكترونية إضافية مقترحة </w:t>
      </w:r>
      <w:r w:rsidRPr="008D5227">
        <w:rPr>
          <w:rFonts w:ascii="Calibri" w:hAnsi="Calibri" w:cs="Calibri"/>
          <w:color w:val="0388C5" w:themeColor="accent5"/>
          <w:sz w:val="26"/>
          <w:szCs w:val="26"/>
          <w:rtl/>
        </w:rPr>
        <w:t>"</w:t>
      </w:r>
      <w:hyperlink r:id="rId16">
        <w:r w:rsidRPr="008D5227">
          <w:rPr>
            <w:rFonts w:ascii="Calibri" w:hAnsi="Calibri" w:cs="Calibri"/>
            <w:color w:val="0388C5" w:themeColor="accent5"/>
            <w:sz w:val="26"/>
            <w:szCs w:val="26"/>
            <w:u w:val="single"/>
            <w:rtl/>
          </w:rPr>
          <w:t xml:space="preserve">حقوق الطفل وسبب أهميتها." </w:t>
        </w:r>
      </w:hyperlink>
    </w:p>
    <w:p w14:paraId="4B1BD33D" w14:textId="77777777" w:rsidR="00D556FE" w:rsidRPr="00272DB4" w:rsidRDefault="00D556FE" w:rsidP="00D0750F"/>
    <w:sectPr w:rsidR="00D556FE" w:rsidRPr="00272DB4" w:rsidSect="00CA47E8">
      <w:headerReference w:type="default" r:id="rId17"/>
      <w:footerReference w:type="even" r:id="rId18"/>
      <w:footerReference w:type="default" r:id="rId19"/>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6E9A5" w14:textId="77777777" w:rsidR="00FA6DE3" w:rsidRDefault="00FA6DE3" w:rsidP="00D0750F">
      <w:r>
        <w:separator/>
      </w:r>
    </w:p>
  </w:endnote>
  <w:endnote w:type="continuationSeparator" w:id="0">
    <w:p w14:paraId="145ED168" w14:textId="77777777" w:rsidR="00FA6DE3" w:rsidRDefault="00FA6DE3" w:rsidP="00D0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Noto Sans Symbols">
    <w:altName w:val="Calibri"/>
    <w:panose1 w:val="020B0604020202020204"/>
    <w:charset w:val="00"/>
    <w:family w:val="auto"/>
    <w:pitch w:val="default"/>
  </w:font>
  <w:font w:name="Arimo">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D0750F">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D07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D0750F">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2EEE4" w14:textId="77777777" w:rsidR="00FA6DE3" w:rsidRDefault="00FA6DE3" w:rsidP="00D0750F">
      <w:r>
        <w:separator/>
      </w:r>
    </w:p>
  </w:footnote>
  <w:footnote w:type="continuationSeparator" w:id="0">
    <w:p w14:paraId="71E1792F" w14:textId="77777777" w:rsidR="00FA6DE3" w:rsidRDefault="00FA6DE3" w:rsidP="00D0750F">
      <w:r>
        <w:continuationSeparator/>
      </w:r>
    </w:p>
  </w:footnote>
  <w:footnote w:id="1">
    <w:p w14:paraId="2CEE65F0" w14:textId="77777777" w:rsidR="00755B77" w:rsidRPr="00755B77" w:rsidRDefault="00755B77" w:rsidP="00A5674D">
      <w:pPr>
        <w:bidi/>
        <w:spacing w:after="0" w:line="240" w:lineRule="auto"/>
        <w:rPr>
          <w:rFonts w:asciiTheme="minorHAnsi" w:hAnsiTheme="minorHAnsi" w:cstheme="minorHAnsi"/>
          <w:sz w:val="14"/>
          <w:szCs w:val="14"/>
          <w:rtl/>
        </w:rPr>
      </w:pPr>
      <w:r w:rsidRPr="00755B77">
        <w:rPr>
          <w:rFonts w:asciiTheme="minorHAnsi" w:hAnsiTheme="minorHAnsi" w:cstheme="minorHAnsi"/>
          <w:vertAlign w:val="superscript"/>
        </w:rPr>
        <w:footnoteRef/>
      </w:r>
      <w:r w:rsidRPr="00755B77">
        <w:rPr>
          <w:rFonts w:asciiTheme="minorHAnsi" w:hAnsiTheme="minorHAnsi" w:cstheme="minorHAnsi"/>
          <w:sz w:val="14"/>
          <w:szCs w:val="14"/>
        </w:rPr>
        <w:t xml:space="preserve"> </w:t>
      </w:r>
      <w:r w:rsidRPr="00755B77">
        <w:rPr>
          <w:rFonts w:asciiTheme="minorHAnsi" w:hAnsiTheme="minorHAnsi" w:cstheme="minorHAnsi"/>
          <w:color w:val="202124"/>
          <w:sz w:val="18"/>
          <w:szCs w:val="18"/>
          <w:highlight w:val="white"/>
          <w:rtl/>
        </w:rPr>
        <w:t>يصف مصطلح "أصيلة" الأمور، وخاصة الحقوق، التي لا يمكن انتزاعها أو إنكارها أو نقلها إلى شخص آخر.</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D0750F">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B72207"/>
    <w:multiLevelType w:val="multilevel"/>
    <w:tmpl w:val="5E7AE148"/>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7" w15:restartNumberingAfterBreak="0">
    <w:nsid w:val="060E7900"/>
    <w:multiLevelType w:val="multilevel"/>
    <w:tmpl w:val="829638FA"/>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08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24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96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40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12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8"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9610790"/>
    <w:multiLevelType w:val="multilevel"/>
    <w:tmpl w:val="B3F43F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BD402BF"/>
    <w:multiLevelType w:val="multilevel"/>
    <w:tmpl w:val="25024B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C341CE4"/>
    <w:multiLevelType w:val="multilevel"/>
    <w:tmpl w:val="2F2E8060"/>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13"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741078"/>
    <w:multiLevelType w:val="multilevel"/>
    <w:tmpl w:val="0368138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15" w15:restartNumberingAfterBreak="0">
    <w:nsid w:val="24313595"/>
    <w:multiLevelType w:val="multilevel"/>
    <w:tmpl w:val="A3BC0DA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6E965CC"/>
    <w:multiLevelType w:val="multilevel"/>
    <w:tmpl w:val="86A84FFA"/>
    <w:lvl w:ilvl="0">
      <w:start w:val="1"/>
      <w:numFmt w:val="bullet"/>
      <w:pStyle w:val="AllianceBulletNew"/>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7" w15:restartNumberingAfterBreak="0">
    <w:nsid w:val="271C1988"/>
    <w:multiLevelType w:val="multilevel"/>
    <w:tmpl w:val="3994558A"/>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18"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654154"/>
    <w:multiLevelType w:val="multilevel"/>
    <w:tmpl w:val="02061D3C"/>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20" w15:restartNumberingAfterBreak="0">
    <w:nsid w:val="29DE536B"/>
    <w:multiLevelType w:val="multilevel"/>
    <w:tmpl w:val="11924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2" w15:restartNumberingAfterBreak="0">
    <w:nsid w:val="2DED0B27"/>
    <w:multiLevelType w:val="multilevel"/>
    <w:tmpl w:val="377AB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2E0541C9"/>
    <w:multiLevelType w:val="multilevel"/>
    <w:tmpl w:val="FA3A19FA"/>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24" w15:restartNumberingAfterBreak="0">
    <w:nsid w:val="2E1B7933"/>
    <w:multiLevelType w:val="multilevel"/>
    <w:tmpl w:val="DAA0B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2343EF6"/>
    <w:multiLevelType w:val="multilevel"/>
    <w:tmpl w:val="3F2C0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4C94D89"/>
    <w:multiLevelType w:val="multilevel"/>
    <w:tmpl w:val="A3661C88"/>
    <w:lvl w:ilvl="0">
      <w:start w:val="2"/>
      <w:numFmt w:val="decimal"/>
      <w:lvlText w:val="%1."/>
      <w:lvlJc w:val="left"/>
      <w:pPr>
        <w:ind w:left="720" w:hanging="360"/>
      </w:pPr>
      <w:rPr>
        <w:b/>
        <w:smallCaps w:val="0"/>
        <w:strike w:val="0"/>
        <w:shd w:val="clear" w:color="auto" w:fill="auto"/>
        <w:vertAlign w:val="baseline"/>
      </w:rPr>
    </w:lvl>
    <w:lvl w:ilvl="1">
      <w:start w:val="1"/>
      <w:numFmt w:val="decimal"/>
      <w:lvlText w:val="%1.%2."/>
      <w:lvlJc w:val="left"/>
      <w:pPr>
        <w:ind w:left="1440" w:hanging="360"/>
      </w:pPr>
      <w:rPr>
        <w:b/>
        <w:smallCaps w:val="0"/>
        <w:strike w:val="0"/>
        <w:shd w:val="clear" w:color="auto" w:fill="auto"/>
        <w:vertAlign w:val="baseline"/>
      </w:rPr>
    </w:lvl>
    <w:lvl w:ilvl="2">
      <w:start w:val="1"/>
      <w:numFmt w:val="decimal"/>
      <w:lvlText w:val="%1.%2.%3."/>
      <w:lvlJc w:val="left"/>
      <w:pPr>
        <w:ind w:left="2160" w:hanging="360"/>
      </w:pPr>
      <w:rPr>
        <w:b/>
        <w:smallCaps w:val="0"/>
        <w:strike w:val="0"/>
        <w:shd w:val="clear" w:color="auto" w:fill="auto"/>
        <w:vertAlign w:val="baseline"/>
      </w:rPr>
    </w:lvl>
    <w:lvl w:ilvl="3">
      <w:start w:val="1"/>
      <w:numFmt w:val="decimal"/>
      <w:lvlText w:val="%1.%2.%3.%4."/>
      <w:lvlJc w:val="left"/>
      <w:pPr>
        <w:ind w:left="3240" w:hanging="72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08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27" w15:restartNumberingAfterBreak="0">
    <w:nsid w:val="3ED77AB9"/>
    <w:multiLevelType w:val="multilevel"/>
    <w:tmpl w:val="C1AEEC82"/>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28" w15:restartNumberingAfterBreak="0">
    <w:nsid w:val="404A0AC0"/>
    <w:multiLevelType w:val="multilevel"/>
    <w:tmpl w:val="0CEAA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1786BF6"/>
    <w:multiLevelType w:val="multilevel"/>
    <w:tmpl w:val="1F3ECFE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30" w15:restartNumberingAfterBreak="0">
    <w:nsid w:val="417E3011"/>
    <w:multiLevelType w:val="multilevel"/>
    <w:tmpl w:val="93047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8424A9E"/>
    <w:multiLevelType w:val="multilevel"/>
    <w:tmpl w:val="A47A57CC"/>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32" w15:restartNumberingAfterBreak="0">
    <w:nsid w:val="4875768B"/>
    <w:multiLevelType w:val="multilevel"/>
    <w:tmpl w:val="FB2C7002"/>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33" w15:restartNumberingAfterBreak="0">
    <w:nsid w:val="4A130948"/>
    <w:multiLevelType w:val="multilevel"/>
    <w:tmpl w:val="6398164C"/>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08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24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96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40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12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34" w15:restartNumberingAfterBreak="0">
    <w:nsid w:val="4ACC2DD2"/>
    <w:multiLevelType w:val="multilevel"/>
    <w:tmpl w:val="3564952E"/>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35" w15:restartNumberingAfterBreak="0">
    <w:nsid w:val="4FB214A0"/>
    <w:multiLevelType w:val="multilevel"/>
    <w:tmpl w:val="0396F8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5486714B"/>
    <w:multiLevelType w:val="multilevel"/>
    <w:tmpl w:val="2CEE268E"/>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37"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8"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F575002"/>
    <w:multiLevelType w:val="hybridMultilevel"/>
    <w:tmpl w:val="A6D251B2"/>
    <w:lvl w:ilvl="0" w:tplc="01F6B65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41"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34B0A13"/>
    <w:multiLevelType w:val="multilevel"/>
    <w:tmpl w:val="5FF6D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8FD7D4C"/>
    <w:multiLevelType w:val="multilevel"/>
    <w:tmpl w:val="20522F34"/>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44" w15:restartNumberingAfterBreak="0">
    <w:nsid w:val="6A80052A"/>
    <w:multiLevelType w:val="multilevel"/>
    <w:tmpl w:val="87345728"/>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45" w15:restartNumberingAfterBreak="0">
    <w:nsid w:val="702331D2"/>
    <w:multiLevelType w:val="multilevel"/>
    <w:tmpl w:val="9A2E3EF4"/>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6" w15:restartNumberingAfterBreak="0">
    <w:nsid w:val="73B11BCF"/>
    <w:multiLevelType w:val="multilevel"/>
    <w:tmpl w:val="29C24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6003CDA"/>
    <w:multiLevelType w:val="multilevel"/>
    <w:tmpl w:val="54A4A8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77D45061"/>
    <w:multiLevelType w:val="multilevel"/>
    <w:tmpl w:val="AE1E6AB4"/>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49" w15:restartNumberingAfterBreak="0">
    <w:nsid w:val="77ED157D"/>
    <w:multiLevelType w:val="multilevel"/>
    <w:tmpl w:val="4770F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9"/>
  </w:num>
  <w:num w:numId="8" w16cid:durableId="209920770">
    <w:abstractNumId w:val="10"/>
  </w:num>
  <w:num w:numId="9" w16cid:durableId="1488205232">
    <w:abstractNumId w:val="13"/>
  </w:num>
  <w:num w:numId="10" w16cid:durableId="1967618515">
    <w:abstractNumId w:val="41"/>
  </w:num>
  <w:num w:numId="11" w16cid:durableId="1737974695">
    <w:abstractNumId w:val="18"/>
  </w:num>
  <w:num w:numId="12" w16cid:durableId="778765163">
    <w:abstractNumId w:val="38"/>
  </w:num>
  <w:num w:numId="13" w16cid:durableId="1449592286">
    <w:abstractNumId w:val="8"/>
  </w:num>
  <w:num w:numId="14" w16cid:durableId="603268405">
    <w:abstractNumId w:val="21"/>
  </w:num>
  <w:num w:numId="15" w16cid:durableId="2137290702">
    <w:abstractNumId w:val="40"/>
  </w:num>
  <w:num w:numId="16" w16cid:durableId="265190426">
    <w:abstractNumId w:val="37"/>
  </w:num>
  <w:num w:numId="17" w16cid:durableId="1891114437">
    <w:abstractNumId w:val="15"/>
  </w:num>
  <w:num w:numId="18" w16cid:durableId="757336493">
    <w:abstractNumId w:val="24"/>
  </w:num>
  <w:num w:numId="19" w16cid:durableId="972324564">
    <w:abstractNumId w:val="25"/>
  </w:num>
  <w:num w:numId="20" w16cid:durableId="1135177889">
    <w:abstractNumId w:val="22"/>
  </w:num>
  <w:num w:numId="21" w16cid:durableId="374694224">
    <w:abstractNumId w:val="47"/>
  </w:num>
  <w:num w:numId="22" w16cid:durableId="1638561135">
    <w:abstractNumId w:val="35"/>
  </w:num>
  <w:num w:numId="23" w16cid:durableId="943341017">
    <w:abstractNumId w:val="20"/>
  </w:num>
  <w:num w:numId="24" w16cid:durableId="1898127000">
    <w:abstractNumId w:val="33"/>
  </w:num>
  <w:num w:numId="25" w16cid:durableId="99381340">
    <w:abstractNumId w:val="14"/>
  </w:num>
  <w:num w:numId="26" w16cid:durableId="1639408751">
    <w:abstractNumId w:val="31"/>
  </w:num>
  <w:num w:numId="27" w16cid:durableId="2045250184">
    <w:abstractNumId w:val="23"/>
  </w:num>
  <w:num w:numId="28" w16cid:durableId="521667971">
    <w:abstractNumId w:val="19"/>
  </w:num>
  <w:num w:numId="29" w16cid:durableId="47846621">
    <w:abstractNumId w:val="6"/>
  </w:num>
  <w:num w:numId="30" w16cid:durableId="1136946126">
    <w:abstractNumId w:val="46"/>
  </w:num>
  <w:num w:numId="31" w16cid:durableId="826364069">
    <w:abstractNumId w:val="28"/>
  </w:num>
  <w:num w:numId="32" w16cid:durableId="899630192">
    <w:abstractNumId w:val="29"/>
  </w:num>
  <w:num w:numId="33" w16cid:durableId="1186022008">
    <w:abstractNumId w:val="17"/>
  </w:num>
  <w:num w:numId="34" w16cid:durableId="214512521">
    <w:abstractNumId w:val="36"/>
  </w:num>
  <w:num w:numId="35" w16cid:durableId="1361468438">
    <w:abstractNumId w:val="30"/>
  </w:num>
  <w:num w:numId="36" w16cid:durableId="863403369">
    <w:abstractNumId w:val="9"/>
  </w:num>
  <w:num w:numId="37" w16cid:durableId="330916869">
    <w:abstractNumId w:val="43"/>
  </w:num>
  <w:num w:numId="38" w16cid:durableId="628437304">
    <w:abstractNumId w:val="34"/>
  </w:num>
  <w:num w:numId="39" w16cid:durableId="955521490">
    <w:abstractNumId w:val="40"/>
    <w:lvlOverride w:ilvl="0">
      <w:startOverride w:val="1"/>
    </w:lvlOverride>
  </w:num>
  <w:num w:numId="40" w16cid:durableId="374307888">
    <w:abstractNumId w:val="16"/>
  </w:num>
  <w:num w:numId="41" w16cid:durableId="474763182">
    <w:abstractNumId w:val="7"/>
  </w:num>
  <w:num w:numId="42" w16cid:durableId="583615671">
    <w:abstractNumId w:val="16"/>
  </w:num>
  <w:num w:numId="43" w16cid:durableId="1022324601">
    <w:abstractNumId w:val="26"/>
  </w:num>
  <w:num w:numId="44" w16cid:durableId="754672956">
    <w:abstractNumId w:val="8"/>
  </w:num>
  <w:num w:numId="45" w16cid:durableId="246615030">
    <w:abstractNumId w:val="32"/>
  </w:num>
  <w:num w:numId="46" w16cid:durableId="208538788">
    <w:abstractNumId w:val="49"/>
  </w:num>
  <w:num w:numId="47" w16cid:durableId="1936788352">
    <w:abstractNumId w:val="45"/>
  </w:num>
  <w:num w:numId="48" w16cid:durableId="1081951876">
    <w:abstractNumId w:val="16"/>
  </w:num>
  <w:num w:numId="49" w16cid:durableId="1605720716">
    <w:abstractNumId w:val="16"/>
  </w:num>
  <w:num w:numId="50" w16cid:durableId="895241911">
    <w:abstractNumId w:val="48"/>
  </w:num>
  <w:num w:numId="51" w16cid:durableId="1566918752">
    <w:abstractNumId w:val="12"/>
  </w:num>
  <w:num w:numId="52" w16cid:durableId="1695810336">
    <w:abstractNumId w:val="44"/>
  </w:num>
  <w:num w:numId="53" w16cid:durableId="1753745887">
    <w:abstractNumId w:val="27"/>
  </w:num>
  <w:num w:numId="54" w16cid:durableId="1256401251">
    <w:abstractNumId w:val="11"/>
  </w:num>
  <w:num w:numId="55" w16cid:durableId="126170731">
    <w:abstractNumId w:val="42"/>
  </w:num>
  <w:num w:numId="56" w16cid:durableId="755859292">
    <w:abstractNumId w:val="8"/>
  </w:num>
  <w:num w:numId="57" w16cid:durableId="204717803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155E5"/>
    <w:rsid w:val="00017327"/>
    <w:rsid w:val="000256A3"/>
    <w:rsid w:val="00025BEE"/>
    <w:rsid w:val="0003222E"/>
    <w:rsid w:val="00037DF8"/>
    <w:rsid w:val="0004041A"/>
    <w:rsid w:val="00043DF4"/>
    <w:rsid w:val="000551C1"/>
    <w:rsid w:val="00066E4E"/>
    <w:rsid w:val="00070047"/>
    <w:rsid w:val="00071860"/>
    <w:rsid w:val="000769F0"/>
    <w:rsid w:val="000815D8"/>
    <w:rsid w:val="00082945"/>
    <w:rsid w:val="000856F0"/>
    <w:rsid w:val="000A6D48"/>
    <w:rsid w:val="000C40FD"/>
    <w:rsid w:val="000C544D"/>
    <w:rsid w:val="000D2C9A"/>
    <w:rsid w:val="000E2D08"/>
    <w:rsid w:val="000E567A"/>
    <w:rsid w:val="000F7D38"/>
    <w:rsid w:val="00100884"/>
    <w:rsid w:val="001020F3"/>
    <w:rsid w:val="00102C0A"/>
    <w:rsid w:val="00111353"/>
    <w:rsid w:val="00114F49"/>
    <w:rsid w:val="001162ED"/>
    <w:rsid w:val="0011712B"/>
    <w:rsid w:val="0011763C"/>
    <w:rsid w:val="00120045"/>
    <w:rsid w:val="00121CD4"/>
    <w:rsid w:val="00122885"/>
    <w:rsid w:val="00123469"/>
    <w:rsid w:val="00126022"/>
    <w:rsid w:val="001262E9"/>
    <w:rsid w:val="00151C57"/>
    <w:rsid w:val="00167184"/>
    <w:rsid w:val="00167E70"/>
    <w:rsid w:val="00171CFC"/>
    <w:rsid w:val="0017581E"/>
    <w:rsid w:val="00195A6F"/>
    <w:rsid w:val="001A4E51"/>
    <w:rsid w:val="001A5B2E"/>
    <w:rsid w:val="001B459E"/>
    <w:rsid w:val="001C787A"/>
    <w:rsid w:val="001D2890"/>
    <w:rsid w:val="001D3BF0"/>
    <w:rsid w:val="001E1507"/>
    <w:rsid w:val="001E7894"/>
    <w:rsid w:val="001F12EA"/>
    <w:rsid w:val="001F3115"/>
    <w:rsid w:val="00200147"/>
    <w:rsid w:val="00200E93"/>
    <w:rsid w:val="00221051"/>
    <w:rsid w:val="00222921"/>
    <w:rsid w:val="0022703A"/>
    <w:rsid w:val="0022703F"/>
    <w:rsid w:val="00227177"/>
    <w:rsid w:val="0024593E"/>
    <w:rsid w:val="00261C71"/>
    <w:rsid w:val="00264B8C"/>
    <w:rsid w:val="00272DB4"/>
    <w:rsid w:val="00274746"/>
    <w:rsid w:val="00283FC8"/>
    <w:rsid w:val="002A4B73"/>
    <w:rsid w:val="002B0B75"/>
    <w:rsid w:val="002B2FB0"/>
    <w:rsid w:val="002B32F2"/>
    <w:rsid w:val="002B4588"/>
    <w:rsid w:val="002B474C"/>
    <w:rsid w:val="002B7BB4"/>
    <w:rsid w:val="002C16F2"/>
    <w:rsid w:val="002C43F3"/>
    <w:rsid w:val="002C55BC"/>
    <w:rsid w:val="002D3C89"/>
    <w:rsid w:val="002E3096"/>
    <w:rsid w:val="00306D58"/>
    <w:rsid w:val="0031183C"/>
    <w:rsid w:val="0031555B"/>
    <w:rsid w:val="00322BDC"/>
    <w:rsid w:val="00332C25"/>
    <w:rsid w:val="0033320B"/>
    <w:rsid w:val="00335E68"/>
    <w:rsid w:val="00336EDF"/>
    <w:rsid w:val="0035251E"/>
    <w:rsid w:val="0035522E"/>
    <w:rsid w:val="00361A4C"/>
    <w:rsid w:val="00362AFF"/>
    <w:rsid w:val="003742FA"/>
    <w:rsid w:val="00375BF5"/>
    <w:rsid w:val="0038071B"/>
    <w:rsid w:val="00380AD6"/>
    <w:rsid w:val="00383E42"/>
    <w:rsid w:val="00390ECC"/>
    <w:rsid w:val="0039455F"/>
    <w:rsid w:val="00395B8B"/>
    <w:rsid w:val="003A729C"/>
    <w:rsid w:val="003B184F"/>
    <w:rsid w:val="003B2E76"/>
    <w:rsid w:val="003C57B2"/>
    <w:rsid w:val="003C637E"/>
    <w:rsid w:val="003C7AFF"/>
    <w:rsid w:val="003D0BF0"/>
    <w:rsid w:val="003D1A61"/>
    <w:rsid w:val="003D684C"/>
    <w:rsid w:val="003E3C90"/>
    <w:rsid w:val="003F18FE"/>
    <w:rsid w:val="003F7E98"/>
    <w:rsid w:val="00404A60"/>
    <w:rsid w:val="0041017E"/>
    <w:rsid w:val="00411AF2"/>
    <w:rsid w:val="0042188C"/>
    <w:rsid w:val="00431CCD"/>
    <w:rsid w:val="004339B1"/>
    <w:rsid w:val="004361C5"/>
    <w:rsid w:val="00442077"/>
    <w:rsid w:val="00442CC5"/>
    <w:rsid w:val="00452D82"/>
    <w:rsid w:val="0046463A"/>
    <w:rsid w:val="00464ABA"/>
    <w:rsid w:val="0046604C"/>
    <w:rsid w:val="00472B81"/>
    <w:rsid w:val="00481F23"/>
    <w:rsid w:val="004825A4"/>
    <w:rsid w:val="0048645E"/>
    <w:rsid w:val="00493694"/>
    <w:rsid w:val="00496859"/>
    <w:rsid w:val="004A66B8"/>
    <w:rsid w:val="004B008C"/>
    <w:rsid w:val="004B2FBC"/>
    <w:rsid w:val="004B3392"/>
    <w:rsid w:val="004C6180"/>
    <w:rsid w:val="004C7B82"/>
    <w:rsid w:val="004D125A"/>
    <w:rsid w:val="004D2441"/>
    <w:rsid w:val="004D42B9"/>
    <w:rsid w:val="004D463D"/>
    <w:rsid w:val="004D5499"/>
    <w:rsid w:val="004E4D53"/>
    <w:rsid w:val="004E50CD"/>
    <w:rsid w:val="004E5908"/>
    <w:rsid w:val="004F7CEE"/>
    <w:rsid w:val="00500D53"/>
    <w:rsid w:val="005072D6"/>
    <w:rsid w:val="0051153B"/>
    <w:rsid w:val="005136AB"/>
    <w:rsid w:val="00520DE6"/>
    <w:rsid w:val="00522C3E"/>
    <w:rsid w:val="005265F0"/>
    <w:rsid w:val="0055332C"/>
    <w:rsid w:val="0055659B"/>
    <w:rsid w:val="00566755"/>
    <w:rsid w:val="00583EBE"/>
    <w:rsid w:val="00586250"/>
    <w:rsid w:val="005902DC"/>
    <w:rsid w:val="00591CD5"/>
    <w:rsid w:val="0059398D"/>
    <w:rsid w:val="005A41ED"/>
    <w:rsid w:val="005B313E"/>
    <w:rsid w:val="005B638D"/>
    <w:rsid w:val="005C243B"/>
    <w:rsid w:val="005E16E1"/>
    <w:rsid w:val="005E3A50"/>
    <w:rsid w:val="005E44A4"/>
    <w:rsid w:val="005E6D26"/>
    <w:rsid w:val="005F203E"/>
    <w:rsid w:val="005F39C1"/>
    <w:rsid w:val="0060204C"/>
    <w:rsid w:val="0060646B"/>
    <w:rsid w:val="00612D9A"/>
    <w:rsid w:val="006154AB"/>
    <w:rsid w:val="0062330A"/>
    <w:rsid w:val="00625385"/>
    <w:rsid w:val="006269A6"/>
    <w:rsid w:val="0062766C"/>
    <w:rsid w:val="00630E30"/>
    <w:rsid w:val="00631B59"/>
    <w:rsid w:val="00636859"/>
    <w:rsid w:val="00642DCD"/>
    <w:rsid w:val="00644903"/>
    <w:rsid w:val="00657E43"/>
    <w:rsid w:val="006815DF"/>
    <w:rsid w:val="00683E91"/>
    <w:rsid w:val="0068737E"/>
    <w:rsid w:val="006901CE"/>
    <w:rsid w:val="00693399"/>
    <w:rsid w:val="006A0D14"/>
    <w:rsid w:val="006A6E15"/>
    <w:rsid w:val="006A77BF"/>
    <w:rsid w:val="006B357B"/>
    <w:rsid w:val="006B787E"/>
    <w:rsid w:val="006F3201"/>
    <w:rsid w:val="007048D2"/>
    <w:rsid w:val="007056C9"/>
    <w:rsid w:val="007139CF"/>
    <w:rsid w:val="00716D84"/>
    <w:rsid w:val="00716F73"/>
    <w:rsid w:val="007225B3"/>
    <w:rsid w:val="00722698"/>
    <w:rsid w:val="00730614"/>
    <w:rsid w:val="00730F05"/>
    <w:rsid w:val="007314B0"/>
    <w:rsid w:val="007355DD"/>
    <w:rsid w:val="0074643B"/>
    <w:rsid w:val="00755B77"/>
    <w:rsid w:val="00763989"/>
    <w:rsid w:val="0076516F"/>
    <w:rsid w:val="00772A49"/>
    <w:rsid w:val="007A1A42"/>
    <w:rsid w:val="007A2A5B"/>
    <w:rsid w:val="007B355F"/>
    <w:rsid w:val="007B51F8"/>
    <w:rsid w:val="007C5C5C"/>
    <w:rsid w:val="007C60E5"/>
    <w:rsid w:val="007C6D87"/>
    <w:rsid w:val="007D4390"/>
    <w:rsid w:val="007D6403"/>
    <w:rsid w:val="007F0134"/>
    <w:rsid w:val="007F281B"/>
    <w:rsid w:val="00802017"/>
    <w:rsid w:val="008021B3"/>
    <w:rsid w:val="00807F81"/>
    <w:rsid w:val="00830C87"/>
    <w:rsid w:val="00844299"/>
    <w:rsid w:val="00857BA0"/>
    <w:rsid w:val="00864647"/>
    <w:rsid w:val="0086548E"/>
    <w:rsid w:val="00871A58"/>
    <w:rsid w:val="00875428"/>
    <w:rsid w:val="008804E6"/>
    <w:rsid w:val="008829D9"/>
    <w:rsid w:val="00885F7C"/>
    <w:rsid w:val="00890858"/>
    <w:rsid w:val="00892759"/>
    <w:rsid w:val="00893E48"/>
    <w:rsid w:val="008B039D"/>
    <w:rsid w:val="008B051C"/>
    <w:rsid w:val="008B462C"/>
    <w:rsid w:val="008C2B38"/>
    <w:rsid w:val="008D06BF"/>
    <w:rsid w:val="008D073D"/>
    <w:rsid w:val="008D2A6F"/>
    <w:rsid w:val="008D3663"/>
    <w:rsid w:val="008D5227"/>
    <w:rsid w:val="008F1B5D"/>
    <w:rsid w:val="008F2FAD"/>
    <w:rsid w:val="00901D03"/>
    <w:rsid w:val="00903A62"/>
    <w:rsid w:val="009136B5"/>
    <w:rsid w:val="009262C9"/>
    <w:rsid w:val="00927D93"/>
    <w:rsid w:val="00954ABB"/>
    <w:rsid w:val="00955F0D"/>
    <w:rsid w:val="00955FE1"/>
    <w:rsid w:val="009626FF"/>
    <w:rsid w:val="00972E4E"/>
    <w:rsid w:val="00975D77"/>
    <w:rsid w:val="00985A5C"/>
    <w:rsid w:val="00986AA0"/>
    <w:rsid w:val="00994647"/>
    <w:rsid w:val="00995B3B"/>
    <w:rsid w:val="009A2389"/>
    <w:rsid w:val="009A2600"/>
    <w:rsid w:val="009A4709"/>
    <w:rsid w:val="009A4F3C"/>
    <w:rsid w:val="009B2DE6"/>
    <w:rsid w:val="009C7619"/>
    <w:rsid w:val="009D4400"/>
    <w:rsid w:val="009E2DF3"/>
    <w:rsid w:val="009F0410"/>
    <w:rsid w:val="009F1484"/>
    <w:rsid w:val="009F2223"/>
    <w:rsid w:val="009F6E4C"/>
    <w:rsid w:val="00A000C1"/>
    <w:rsid w:val="00A05555"/>
    <w:rsid w:val="00A12B5F"/>
    <w:rsid w:val="00A22DC4"/>
    <w:rsid w:val="00A24CBE"/>
    <w:rsid w:val="00A341D9"/>
    <w:rsid w:val="00A3621E"/>
    <w:rsid w:val="00A47B94"/>
    <w:rsid w:val="00A54234"/>
    <w:rsid w:val="00A55FA7"/>
    <w:rsid w:val="00A5633F"/>
    <w:rsid w:val="00A5674D"/>
    <w:rsid w:val="00A63219"/>
    <w:rsid w:val="00A74731"/>
    <w:rsid w:val="00A80E6A"/>
    <w:rsid w:val="00A80EB3"/>
    <w:rsid w:val="00A8236D"/>
    <w:rsid w:val="00A8663C"/>
    <w:rsid w:val="00A90307"/>
    <w:rsid w:val="00A903D6"/>
    <w:rsid w:val="00AA5928"/>
    <w:rsid w:val="00AB1C5D"/>
    <w:rsid w:val="00AC392E"/>
    <w:rsid w:val="00AC4DA9"/>
    <w:rsid w:val="00AD45CF"/>
    <w:rsid w:val="00AD6C6D"/>
    <w:rsid w:val="00AE3120"/>
    <w:rsid w:val="00B11BDB"/>
    <w:rsid w:val="00B1716F"/>
    <w:rsid w:val="00B1753A"/>
    <w:rsid w:val="00B2036D"/>
    <w:rsid w:val="00B32228"/>
    <w:rsid w:val="00B464D0"/>
    <w:rsid w:val="00B4785C"/>
    <w:rsid w:val="00B53841"/>
    <w:rsid w:val="00B55FCE"/>
    <w:rsid w:val="00B6340C"/>
    <w:rsid w:val="00B6514C"/>
    <w:rsid w:val="00B71066"/>
    <w:rsid w:val="00B77057"/>
    <w:rsid w:val="00B819A5"/>
    <w:rsid w:val="00B81DD7"/>
    <w:rsid w:val="00B8657B"/>
    <w:rsid w:val="00B86929"/>
    <w:rsid w:val="00B878CF"/>
    <w:rsid w:val="00BA2D17"/>
    <w:rsid w:val="00BA330C"/>
    <w:rsid w:val="00BB6AB0"/>
    <w:rsid w:val="00BD5FF8"/>
    <w:rsid w:val="00BF0E95"/>
    <w:rsid w:val="00BF0FE6"/>
    <w:rsid w:val="00BF46B5"/>
    <w:rsid w:val="00BF5183"/>
    <w:rsid w:val="00BF76FC"/>
    <w:rsid w:val="00C0538F"/>
    <w:rsid w:val="00C4247E"/>
    <w:rsid w:val="00C44085"/>
    <w:rsid w:val="00C455B1"/>
    <w:rsid w:val="00C51A81"/>
    <w:rsid w:val="00C53D96"/>
    <w:rsid w:val="00C6026E"/>
    <w:rsid w:val="00C61869"/>
    <w:rsid w:val="00C70E50"/>
    <w:rsid w:val="00C719CF"/>
    <w:rsid w:val="00C7494A"/>
    <w:rsid w:val="00C810E0"/>
    <w:rsid w:val="00C8203B"/>
    <w:rsid w:val="00C87A43"/>
    <w:rsid w:val="00C9183D"/>
    <w:rsid w:val="00C92BE5"/>
    <w:rsid w:val="00C96D28"/>
    <w:rsid w:val="00CA425B"/>
    <w:rsid w:val="00CA47E8"/>
    <w:rsid w:val="00CA5852"/>
    <w:rsid w:val="00CB4F5C"/>
    <w:rsid w:val="00CC21C2"/>
    <w:rsid w:val="00CC5192"/>
    <w:rsid w:val="00CC5898"/>
    <w:rsid w:val="00CD026E"/>
    <w:rsid w:val="00CD4FAA"/>
    <w:rsid w:val="00CD51C0"/>
    <w:rsid w:val="00CE68EA"/>
    <w:rsid w:val="00CF4515"/>
    <w:rsid w:val="00CF54C4"/>
    <w:rsid w:val="00CF6EB1"/>
    <w:rsid w:val="00D0395D"/>
    <w:rsid w:val="00D0750F"/>
    <w:rsid w:val="00D16380"/>
    <w:rsid w:val="00D24EC3"/>
    <w:rsid w:val="00D2619C"/>
    <w:rsid w:val="00D33088"/>
    <w:rsid w:val="00D53831"/>
    <w:rsid w:val="00D53F8C"/>
    <w:rsid w:val="00D54152"/>
    <w:rsid w:val="00D556FE"/>
    <w:rsid w:val="00D56360"/>
    <w:rsid w:val="00D85A71"/>
    <w:rsid w:val="00D9456F"/>
    <w:rsid w:val="00D95110"/>
    <w:rsid w:val="00DA6DDF"/>
    <w:rsid w:val="00DA75AC"/>
    <w:rsid w:val="00DB318A"/>
    <w:rsid w:val="00DB3372"/>
    <w:rsid w:val="00DB40A1"/>
    <w:rsid w:val="00DC0276"/>
    <w:rsid w:val="00DC1BDA"/>
    <w:rsid w:val="00DC53DB"/>
    <w:rsid w:val="00DD036A"/>
    <w:rsid w:val="00DD0F5B"/>
    <w:rsid w:val="00DD2883"/>
    <w:rsid w:val="00DD30FA"/>
    <w:rsid w:val="00DF51B8"/>
    <w:rsid w:val="00E0506C"/>
    <w:rsid w:val="00E11AE8"/>
    <w:rsid w:val="00E1691E"/>
    <w:rsid w:val="00E234E3"/>
    <w:rsid w:val="00E2352A"/>
    <w:rsid w:val="00E47570"/>
    <w:rsid w:val="00E54B53"/>
    <w:rsid w:val="00E62A52"/>
    <w:rsid w:val="00E63327"/>
    <w:rsid w:val="00E64495"/>
    <w:rsid w:val="00E6735A"/>
    <w:rsid w:val="00E80270"/>
    <w:rsid w:val="00E83BF0"/>
    <w:rsid w:val="00E85FBB"/>
    <w:rsid w:val="00E872A5"/>
    <w:rsid w:val="00E91BD2"/>
    <w:rsid w:val="00E936D1"/>
    <w:rsid w:val="00EA12B8"/>
    <w:rsid w:val="00EA183C"/>
    <w:rsid w:val="00EA28B2"/>
    <w:rsid w:val="00EA488E"/>
    <w:rsid w:val="00EA546B"/>
    <w:rsid w:val="00EB1CBF"/>
    <w:rsid w:val="00EC768B"/>
    <w:rsid w:val="00ED1EA3"/>
    <w:rsid w:val="00ED33C7"/>
    <w:rsid w:val="00EF06A8"/>
    <w:rsid w:val="00F11AEB"/>
    <w:rsid w:val="00F11B8A"/>
    <w:rsid w:val="00F22D66"/>
    <w:rsid w:val="00F24611"/>
    <w:rsid w:val="00F31A8A"/>
    <w:rsid w:val="00F32A42"/>
    <w:rsid w:val="00F35795"/>
    <w:rsid w:val="00F60686"/>
    <w:rsid w:val="00F60FCC"/>
    <w:rsid w:val="00F812CC"/>
    <w:rsid w:val="00F94603"/>
    <w:rsid w:val="00F96683"/>
    <w:rsid w:val="00FA6DE3"/>
    <w:rsid w:val="00FB4CB9"/>
    <w:rsid w:val="00FC1696"/>
    <w:rsid w:val="00FC1B61"/>
    <w:rsid w:val="00FD00E0"/>
    <w:rsid w:val="00FD0106"/>
    <w:rsid w:val="00FD2DD3"/>
    <w:rsid w:val="00FD4D05"/>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D0750F"/>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0769F0"/>
    <w:pPr>
      <w:spacing w:after="100" w:afterAutospacing="1" w:line="240" w:lineRule="auto"/>
      <w:ind w:left="170"/>
    </w:pPr>
    <w:rPr>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D0750F"/>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A12B5F"/>
    <w:pPr>
      <w:numPr>
        <w:numId w:val="15"/>
      </w:numPr>
      <w:ind w:left="527"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522C3E"/>
    <w:pPr>
      <w:ind w:left="924"/>
    </w:pPr>
  </w:style>
  <w:style w:type="paragraph" w:customStyle="1" w:styleId="NormalFontForTable">
    <w:name w:val="Normal Font For Table"/>
    <w:basedOn w:val="Normal"/>
    <w:rsid w:val="004825A4"/>
    <w:pPr>
      <w:spacing w:before="60" w:after="60" w:line="240" w:lineRule="auto"/>
      <w:ind w:left="170"/>
    </w:pPr>
  </w:style>
  <w:style w:type="paragraph" w:customStyle="1" w:styleId="AllianceHeading1">
    <w:name w:val="Alliance Heading 1"/>
    <w:basedOn w:val="1Heading1"/>
    <w:rsid w:val="008804E6"/>
    <w:pPr>
      <w:bidi/>
    </w:pPr>
    <w:rPr>
      <w:rFonts w:cstheme="majorHAnsi"/>
      <w:b/>
      <w:bCs w:val="0"/>
    </w:rPr>
  </w:style>
  <w:style w:type="paragraph" w:customStyle="1" w:styleId="AllianceBulletNew">
    <w:name w:val="Alliance Bullet New"/>
    <w:basedOn w:val="Normal"/>
    <w:rsid w:val="008804E6"/>
    <w:pPr>
      <w:numPr>
        <w:numId w:val="40"/>
      </w:numPr>
      <w:bidi/>
      <w:spacing w:line="280" w:lineRule="exact"/>
    </w:pPr>
    <w:rPr>
      <w:rFonts w:asciiTheme="minorHAnsi" w:eastAsiaTheme="minorEastAsia" w:hAnsiTheme="minorHAnsi" w:cstheme="minorHAnsi"/>
      <w:sz w:val="26"/>
      <w:szCs w:val="26"/>
    </w:rPr>
  </w:style>
  <w:style w:type="paragraph" w:customStyle="1" w:styleId="AllianceBlueHeading1">
    <w:name w:val="Alliance Blue Heading 1"/>
    <w:basedOn w:val="TableSmallBlueHeading"/>
    <w:rsid w:val="008804E6"/>
    <w:pPr>
      <w:bidi/>
    </w:pPr>
    <w:rPr>
      <w:rFonts w:asciiTheme="minorHAnsi" w:hAnsiTheme="minorHAnsi" w:cstheme="minorHAnsi"/>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alliancecpha.org/en/CPMS_hom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GQhOuq7BFLY&amp;list=PL7m7bY82aNP3LB-EnC6Aoazhi-KbFK4Kx&amp;t=1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ayaconnect.org/course/info.php?id=7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GQhOuq7BFLY&amp;list=PL7m7bY82aNP3LB-EnC6Aoazhi-KbFK4Kx&amp;t=1s" TargetMode="External"/><Relationship Id="rId5" Type="http://schemas.openxmlformats.org/officeDocument/2006/relationships/webSettings" Target="webSettings.xml"/><Relationship Id="rId15" Type="http://schemas.openxmlformats.org/officeDocument/2006/relationships/hyperlink" Target="https://alliancecpha.org/en/child-protection-online-library/storybook-seeing-forced-displacement-and-protection-through-childs" TargetMode="External"/><Relationship Id="rId10" Type="http://schemas.openxmlformats.org/officeDocument/2006/relationships/hyperlink" Target="https://downloads.unicef.org.uk/wp-content/uploads/2019/10/UNCRC_summary-1_1.pdf?_adal_sd=www.unicef.org.uk.1630406459168&amp;_adal_ca=so%253DGoogle%2526me%253Dorganic%2526ca%253D(not%252520set)%2526co%253D(not%252520set)%2526ke%253D(not%252520set).1630406459168&amp;_adal_cw=1630406458772.1630406459168&amp;_adal_id=46a47fed-0931-4c7a-8fb1-633c3c11094e.1628521372.3.1630406459.1628521372.15acc4ab-3b46-45a4-ae10-bc86198dd7ca.1630406459168&amp;_ga=2.250707470.98721256.1630406458-857707635.162852137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downloads.unicef.org.uk/wp-content/uploads/2019/10/UNCRC_summary-1_1.pdf?_adal_sd=www.unicef.org.uk.1630406459168&amp;_adal_ca=so%253DGoogle%2526me%253Dorganic%2526ca%253D(not%252520set)%2526co%253D(not%252520set)%2526ke%253D(not%252520set).1630406459168&amp;_adal_cw=1630406458772.1630406459168&amp;_adal_id=46a47fed-0931-4c7a-8fb1-633c3c11094e.1628521372.3.1630406459.1628521372.15acc4ab-3b46-45a4-ae10-bc86198dd7ca.1630406459168&amp;_ga=2.250707470.98721256.1630406458-857707635.1628521371" TargetMode="External"/><Relationship Id="rId14" Type="http://schemas.openxmlformats.org/officeDocument/2006/relationships/hyperlink" Target="https://www.ohchr.org/en/professionalinterest/pages/crc.aspx"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3873</Words>
  <Characters>22078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4</cp:revision>
  <dcterms:created xsi:type="dcterms:W3CDTF">2024-07-31T11:19:00Z</dcterms:created>
  <dcterms:modified xsi:type="dcterms:W3CDTF">2024-08-03T11:10:00Z</dcterms:modified>
</cp:coreProperties>
</file>